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 107/2021 - GAB. ESTÂNCIA VELHA, 03 DE MARÇO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Heading1"/>
        <w:spacing w:line="232" w:lineRule="auto" w:before="1"/>
        <w:ind w:left="3346" w:right="3361"/>
        <w:jc w:val="center"/>
      </w:pPr>
      <w:r>
        <w:rPr/>
        <w:t>Senhor Presidente; Senhores Vereadores.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32" w:lineRule="auto" w:before="174"/>
        <w:ind w:left="100" w:right="111" w:firstLine="1304"/>
        <w:jc w:val="both"/>
        <w:rPr>
          <w:b/>
          <w:sz w:val="24"/>
        </w:rPr>
      </w:pPr>
      <w:r>
        <w:rPr>
          <w:sz w:val="24"/>
        </w:rPr>
        <w:t>Estamos encaminhando o Projeto de Lei que </w:t>
      </w:r>
      <w:r>
        <w:rPr>
          <w:b/>
          <w:sz w:val="24"/>
        </w:rPr>
        <w:t>"Abre Crédito Adicional Especial no valor de R$440.000,00 e dá Outras Providências”, </w:t>
      </w:r>
      <w:r>
        <w:rPr>
          <w:sz w:val="24"/>
        </w:rPr>
        <w:t>para a devida apreciação e votação dos Nobres Edis</w:t>
      </w:r>
      <w:r>
        <w:rPr>
          <w:b/>
          <w:sz w:val="24"/>
        </w:rPr>
        <w:t>.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32" w:lineRule="auto"/>
        <w:ind w:left="100" w:right="112" w:firstLine="1700"/>
        <w:jc w:val="both"/>
      </w:pPr>
      <w:r>
        <w:rPr/>
        <w:t>O presente projeto necessita de autorização Legislativa para abertura de Crédito Adicional Especial em razão da atualização do PCASP – Plano de Contas Aplicado ao Setor Público para o ano de</w:t>
      </w:r>
      <w:r>
        <w:rPr>
          <w:spacing w:val="-17"/>
        </w:rPr>
        <w:t> </w:t>
      </w:r>
      <w:r>
        <w:rPr/>
        <w:t>2021.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firstLine="950"/>
      </w:pPr>
      <w:r>
        <w:rPr/>
        <w:t>Sendo o que se apresentava para o momento, renovamos votos de elevada estima e distinta consideração.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32" w:lineRule="auto"/>
        <w:ind w:left="5020" w:right="1278" w:hanging="333"/>
      </w:pPr>
      <w:r>
        <w:rPr/>
        <w:t>Diego Willian Francisco Prefeito Municipal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2" w:lineRule="exact" w:before="168"/>
        <w:ind w:left="100"/>
      </w:pPr>
      <w:r>
        <w:rPr/>
        <w:t>Ao Ilmo. Sr. Presidente</w:t>
      </w:r>
    </w:p>
    <w:p>
      <w:pPr>
        <w:pStyle w:val="Heading1"/>
        <w:spacing w:line="268" w:lineRule="exact"/>
      </w:pPr>
      <w:r>
        <w:rPr>
          <w:b w:val="0"/>
        </w:rPr>
        <w:t>Ver. </w:t>
      </w:r>
      <w:r>
        <w:rPr/>
        <w:t>Joao Gabriel Rocha Dilkin</w:t>
      </w:r>
    </w:p>
    <w:p>
      <w:pPr>
        <w:pStyle w:val="BodyText"/>
        <w:spacing w:line="232" w:lineRule="auto" w:before="3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/2021.</w:t>
      </w:r>
    </w:p>
    <w:p>
      <w:pPr>
        <w:pStyle w:val="BodyText"/>
        <w:spacing w:before="5"/>
      </w:pPr>
    </w:p>
    <w:p>
      <w:pPr>
        <w:pStyle w:val="BodyText"/>
        <w:spacing w:line="232" w:lineRule="auto"/>
        <w:ind w:left="4648" w:right="126"/>
        <w:jc w:val="both"/>
      </w:pPr>
      <w:r>
        <w:rPr/>
        <w:t>Abre Crédito Adicional Especial no valor de R$440.000,00 e dá Outras Providências.</w:t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0"/>
      </w:pPr>
      <w:r>
        <w:rPr/>
        <w:t>legais,</w:t>
      </w:r>
    </w:p>
    <w:p>
      <w:pPr>
        <w:pStyle w:val="BodyText"/>
        <w:spacing w:before="93"/>
        <w:ind w:left="100"/>
      </w:pPr>
      <w:r>
        <w:rPr/>
        <w:br w:type="column"/>
      </w:r>
      <w:r>
        <w:rPr/>
        <w:t>O  Prefeito  Municipal  de  Estância  Velha,  </w:t>
      </w:r>
      <w:r>
        <w:rPr>
          <w:spacing w:val="11"/>
        </w:rPr>
        <w:t> </w:t>
      </w:r>
      <w:r>
        <w:rPr/>
        <w:t>no  uso  de  suas  atribuições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exact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9" w:lineRule="exact"/>
        <w:ind w:left="100"/>
      </w:pPr>
      <w:r>
        <w:rPr/>
        <w:t>sanciono e promulgo a seguinte Lei: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Art. 1º Fica o Poder Executivo Municipal autorizado a alterar a Lei Orçamentária para o exercício de 2021, aprovada pela Lei Nº 2500, de 26.11.2020, abrindo um Crédito Adicional Especial no valor de R$440.000,00 (quatrocentos e quarenta mil reais) classificados a seguir: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1431"/>
        <w:gridCol w:w="2837"/>
        <w:gridCol w:w="1068"/>
        <w:gridCol w:w="1558"/>
      </w:tblGrid>
      <w:tr>
        <w:trPr>
          <w:trHeight w:val="223" w:hRule="atLeast"/>
        </w:trPr>
        <w:tc>
          <w:tcPr>
            <w:tcW w:w="2151" w:type="dxa"/>
          </w:tcPr>
          <w:p>
            <w:pPr>
              <w:pStyle w:val="TableParagraph"/>
              <w:spacing w:line="203" w:lineRule="exact"/>
              <w:ind w:left="248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</w:p>
        </w:tc>
        <w:tc>
          <w:tcPr>
            <w:tcW w:w="1431" w:type="dxa"/>
          </w:tcPr>
          <w:p>
            <w:pPr>
              <w:pStyle w:val="TableParagraph"/>
              <w:spacing w:line="203" w:lineRule="exact"/>
              <w:ind w:left="24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</w:p>
        </w:tc>
        <w:tc>
          <w:tcPr>
            <w:tcW w:w="2837" w:type="dxa"/>
          </w:tcPr>
          <w:p>
            <w:pPr>
              <w:pStyle w:val="TableParagraph"/>
              <w:spacing w:line="203" w:lineRule="exact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068" w:type="dxa"/>
          </w:tcPr>
          <w:p>
            <w:pPr>
              <w:pStyle w:val="TableParagraph"/>
              <w:spacing w:line="203" w:lineRule="exact"/>
              <w:ind w:left="119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Dotação</w:t>
            </w:r>
          </w:p>
        </w:tc>
        <w:tc>
          <w:tcPr>
            <w:tcW w:w="1558" w:type="dxa"/>
          </w:tcPr>
          <w:p>
            <w:pPr>
              <w:pStyle w:val="TableParagraph"/>
              <w:spacing w:line="203" w:lineRule="exact"/>
              <w:ind w:left="52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669" w:hRule="atLeast"/>
        </w:trPr>
        <w:tc>
          <w:tcPr>
            <w:tcW w:w="215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10.301.0008.2085</w:t>
            </w:r>
          </w:p>
        </w:tc>
        <w:tc>
          <w:tcPr>
            <w:tcW w:w="143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244" w:right="224"/>
              <w:jc w:val="center"/>
              <w:rPr>
                <w:sz w:val="20"/>
              </w:rPr>
            </w:pPr>
            <w:r>
              <w:rPr>
                <w:sz w:val="20"/>
              </w:rPr>
              <w:t>339034</w:t>
            </w:r>
          </w:p>
        </w:tc>
        <w:tc>
          <w:tcPr>
            <w:tcW w:w="2837" w:type="dxa"/>
          </w:tcPr>
          <w:p>
            <w:pPr>
              <w:pStyle w:val="TableParagraph"/>
              <w:spacing w:line="224" w:lineRule="exact" w:before="1"/>
              <w:ind w:left="118" w:right="96"/>
              <w:jc w:val="both"/>
              <w:rPr>
                <w:sz w:val="20"/>
              </w:rPr>
            </w:pPr>
            <w:r>
              <w:rPr>
                <w:sz w:val="20"/>
              </w:rPr>
              <w:t>Outras Despesas de Pessoal Decorrentes de Contratos de Terceirização</w:t>
            </w:r>
          </w:p>
        </w:tc>
        <w:tc>
          <w:tcPr>
            <w:tcW w:w="106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18" w:right="99"/>
              <w:jc w:val="center"/>
              <w:rPr>
                <w:sz w:val="20"/>
              </w:rPr>
            </w:pPr>
            <w:r>
              <w:rPr>
                <w:sz w:val="20"/>
              </w:rPr>
              <w:t>81140</w:t>
            </w:r>
          </w:p>
        </w:tc>
        <w:tc>
          <w:tcPr>
            <w:tcW w:w="155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>
        <w:trPr>
          <w:trHeight w:val="666" w:hRule="atLeast"/>
        </w:trPr>
        <w:tc>
          <w:tcPr>
            <w:tcW w:w="2151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10.301.0008.2085</w:t>
            </w:r>
          </w:p>
        </w:tc>
        <w:tc>
          <w:tcPr>
            <w:tcW w:w="1431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44" w:right="224"/>
              <w:jc w:val="center"/>
              <w:rPr>
                <w:sz w:val="20"/>
              </w:rPr>
            </w:pPr>
            <w:r>
              <w:rPr>
                <w:sz w:val="20"/>
              </w:rPr>
              <w:t>339034</w:t>
            </w:r>
          </w:p>
        </w:tc>
        <w:tc>
          <w:tcPr>
            <w:tcW w:w="2837" w:type="dxa"/>
          </w:tcPr>
          <w:p>
            <w:pPr>
              <w:pStyle w:val="TableParagraph"/>
              <w:spacing w:line="217" w:lineRule="exact"/>
              <w:ind w:left="118"/>
              <w:rPr>
                <w:sz w:val="20"/>
              </w:rPr>
            </w:pPr>
            <w:r>
              <w:rPr>
                <w:sz w:val="20"/>
              </w:rPr>
              <w:t>Outras Despesas de Pessoal</w:t>
            </w:r>
          </w:p>
          <w:p>
            <w:pPr>
              <w:pStyle w:val="TableParagraph"/>
              <w:spacing w:line="224" w:lineRule="exact" w:before="5"/>
              <w:ind w:left="118"/>
              <w:rPr>
                <w:sz w:val="20"/>
              </w:rPr>
            </w:pPr>
            <w:r>
              <w:rPr>
                <w:sz w:val="20"/>
              </w:rPr>
              <w:t>Decorrentes de Contratos de Terceirização</w:t>
            </w:r>
          </w:p>
        </w:tc>
        <w:tc>
          <w:tcPr>
            <w:tcW w:w="1068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18" w:right="99"/>
              <w:jc w:val="center"/>
              <w:rPr>
                <w:sz w:val="20"/>
              </w:rPr>
            </w:pPr>
            <w:r>
              <w:rPr>
                <w:sz w:val="20"/>
              </w:rPr>
              <w:t>83140</w:t>
            </w:r>
          </w:p>
        </w:tc>
        <w:tc>
          <w:tcPr>
            <w:tcW w:w="1558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>
        <w:trPr>
          <w:trHeight w:val="666" w:hRule="atLeast"/>
        </w:trPr>
        <w:tc>
          <w:tcPr>
            <w:tcW w:w="2151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10.305.0008.2060</w:t>
            </w:r>
          </w:p>
        </w:tc>
        <w:tc>
          <w:tcPr>
            <w:tcW w:w="1431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44" w:right="224"/>
              <w:jc w:val="center"/>
              <w:rPr>
                <w:sz w:val="20"/>
              </w:rPr>
            </w:pPr>
            <w:r>
              <w:rPr>
                <w:sz w:val="20"/>
              </w:rPr>
              <w:t>339034</w:t>
            </w:r>
          </w:p>
        </w:tc>
        <w:tc>
          <w:tcPr>
            <w:tcW w:w="2837" w:type="dxa"/>
          </w:tcPr>
          <w:p>
            <w:pPr>
              <w:pStyle w:val="TableParagraph"/>
              <w:spacing w:line="232" w:lineRule="auto"/>
              <w:ind w:left="118" w:right="88"/>
              <w:rPr>
                <w:sz w:val="20"/>
              </w:rPr>
            </w:pPr>
            <w:r>
              <w:rPr>
                <w:sz w:val="20"/>
              </w:rPr>
              <w:t>Outras Despesas de Pessoal Decorrentes de Contratos de</w:t>
            </w:r>
          </w:p>
          <w:p>
            <w:pPr>
              <w:pStyle w:val="TableParagraph"/>
              <w:spacing w:line="204" w:lineRule="exact"/>
              <w:ind w:left="118"/>
              <w:rPr>
                <w:sz w:val="20"/>
              </w:rPr>
            </w:pPr>
            <w:r>
              <w:rPr>
                <w:sz w:val="20"/>
              </w:rPr>
              <w:t>Terceirização</w:t>
            </w:r>
          </w:p>
        </w:tc>
        <w:tc>
          <w:tcPr>
            <w:tcW w:w="1068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18" w:right="99"/>
              <w:jc w:val="center"/>
              <w:rPr>
                <w:sz w:val="20"/>
              </w:rPr>
            </w:pPr>
            <w:r>
              <w:rPr>
                <w:sz w:val="20"/>
              </w:rPr>
              <w:t>837140</w:t>
            </w:r>
          </w:p>
        </w:tc>
        <w:tc>
          <w:tcPr>
            <w:tcW w:w="1558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>
        <w:trPr>
          <w:trHeight w:val="223" w:hRule="atLeast"/>
        </w:trPr>
        <w:tc>
          <w:tcPr>
            <w:tcW w:w="7487" w:type="dxa"/>
            <w:gridSpan w:val="4"/>
          </w:tcPr>
          <w:p>
            <w:pPr>
              <w:pStyle w:val="TableParagraph"/>
              <w:spacing w:line="203" w:lineRule="exact"/>
              <w:ind w:left="2716" w:right="26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Suplementação</w:t>
            </w:r>
          </w:p>
        </w:tc>
        <w:tc>
          <w:tcPr>
            <w:tcW w:w="1558" w:type="dxa"/>
          </w:tcPr>
          <w:p>
            <w:pPr>
              <w:pStyle w:val="TableParagraph"/>
              <w:spacing w:line="20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440.000,00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Art. 2º Servirá de cobertura para este Crédito Especial aberto pelo artigo 1º, redução nas seguintes dotações:</w:t>
      </w: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2"/>
        <w:gridCol w:w="1442"/>
        <w:gridCol w:w="2889"/>
        <w:gridCol w:w="981"/>
        <w:gridCol w:w="1571"/>
      </w:tblGrid>
      <w:tr>
        <w:trPr>
          <w:trHeight w:val="223" w:hRule="atLeast"/>
        </w:trPr>
        <w:tc>
          <w:tcPr>
            <w:tcW w:w="2162" w:type="dxa"/>
          </w:tcPr>
          <w:p>
            <w:pPr>
              <w:pStyle w:val="TableParagraph"/>
              <w:spacing w:line="203" w:lineRule="exact"/>
              <w:ind w:left="253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</w:p>
        </w:tc>
        <w:tc>
          <w:tcPr>
            <w:tcW w:w="1442" w:type="dxa"/>
          </w:tcPr>
          <w:p>
            <w:pPr>
              <w:pStyle w:val="TableParagraph"/>
              <w:spacing w:line="203" w:lineRule="exact"/>
              <w:ind w:left="250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</w:p>
        </w:tc>
        <w:tc>
          <w:tcPr>
            <w:tcW w:w="2889" w:type="dxa"/>
          </w:tcPr>
          <w:p>
            <w:pPr>
              <w:pStyle w:val="TableParagraph"/>
              <w:spacing w:line="203" w:lineRule="exact"/>
              <w:ind w:left="1147" w:right="1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981" w:type="dxa"/>
          </w:tcPr>
          <w:p>
            <w:pPr>
              <w:pStyle w:val="TableParagraph"/>
              <w:spacing w:line="203" w:lineRule="exact"/>
              <w:ind w:left="76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Dotação</w:t>
            </w:r>
          </w:p>
        </w:tc>
        <w:tc>
          <w:tcPr>
            <w:tcW w:w="1571" w:type="dxa"/>
          </w:tcPr>
          <w:p>
            <w:pPr>
              <w:pStyle w:val="TableParagraph"/>
              <w:spacing w:line="203" w:lineRule="exact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669" w:hRule="atLeast"/>
        </w:trPr>
        <w:tc>
          <w:tcPr>
            <w:tcW w:w="2162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255" w:right="234"/>
              <w:jc w:val="center"/>
              <w:rPr>
                <w:sz w:val="20"/>
              </w:rPr>
            </w:pPr>
            <w:r>
              <w:rPr>
                <w:sz w:val="20"/>
              </w:rPr>
              <w:t>10.301.0008.2085</w:t>
            </w:r>
          </w:p>
        </w:tc>
        <w:tc>
          <w:tcPr>
            <w:tcW w:w="1442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319034</w:t>
            </w:r>
          </w:p>
        </w:tc>
        <w:tc>
          <w:tcPr>
            <w:tcW w:w="2889" w:type="dxa"/>
          </w:tcPr>
          <w:p>
            <w:pPr>
              <w:pStyle w:val="TableParagraph"/>
              <w:spacing w:line="224" w:lineRule="exact" w:before="2"/>
              <w:ind w:left="118" w:right="95"/>
              <w:jc w:val="both"/>
              <w:rPr>
                <w:sz w:val="20"/>
              </w:rPr>
            </w:pPr>
            <w:r>
              <w:rPr>
                <w:sz w:val="20"/>
              </w:rPr>
              <w:t>Outras Despesas de Pessoal Decorrentes de Contratos de Terceirização</w:t>
            </w:r>
          </w:p>
        </w:tc>
        <w:tc>
          <w:tcPr>
            <w:tcW w:w="98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6" w:right="55"/>
              <w:jc w:val="center"/>
              <w:rPr>
                <w:sz w:val="20"/>
              </w:rPr>
            </w:pPr>
            <w:r>
              <w:rPr>
                <w:sz w:val="20"/>
              </w:rPr>
              <w:t>81130</w:t>
            </w:r>
          </w:p>
        </w:tc>
        <w:tc>
          <w:tcPr>
            <w:tcW w:w="157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>
        <w:trPr>
          <w:trHeight w:val="665" w:hRule="atLeast"/>
        </w:trPr>
        <w:tc>
          <w:tcPr>
            <w:tcW w:w="2162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55" w:right="234"/>
              <w:jc w:val="center"/>
              <w:rPr>
                <w:sz w:val="20"/>
              </w:rPr>
            </w:pPr>
            <w:r>
              <w:rPr>
                <w:sz w:val="20"/>
              </w:rPr>
              <w:t>10.301.0008.2085</w:t>
            </w:r>
          </w:p>
        </w:tc>
        <w:tc>
          <w:tcPr>
            <w:tcW w:w="1442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319034</w:t>
            </w:r>
          </w:p>
        </w:tc>
        <w:tc>
          <w:tcPr>
            <w:tcW w:w="2889" w:type="dxa"/>
          </w:tcPr>
          <w:p>
            <w:pPr>
              <w:pStyle w:val="TableParagraph"/>
              <w:spacing w:line="232" w:lineRule="auto"/>
              <w:ind w:left="118"/>
              <w:rPr>
                <w:sz w:val="20"/>
              </w:rPr>
            </w:pPr>
            <w:r>
              <w:rPr>
                <w:sz w:val="20"/>
              </w:rPr>
              <w:t>Outras Despesas de Pessoal Decorrentes de Contratos de</w:t>
            </w:r>
          </w:p>
          <w:p>
            <w:pPr>
              <w:pStyle w:val="TableParagraph"/>
              <w:spacing w:line="204" w:lineRule="exact"/>
              <w:ind w:left="118"/>
              <w:rPr>
                <w:sz w:val="20"/>
              </w:rPr>
            </w:pPr>
            <w:r>
              <w:rPr>
                <w:sz w:val="20"/>
              </w:rPr>
              <w:t>Terceirização</w:t>
            </w:r>
          </w:p>
        </w:tc>
        <w:tc>
          <w:tcPr>
            <w:tcW w:w="98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76" w:right="55"/>
              <w:jc w:val="center"/>
              <w:rPr>
                <w:sz w:val="20"/>
              </w:rPr>
            </w:pPr>
            <w:r>
              <w:rPr>
                <w:sz w:val="20"/>
              </w:rPr>
              <w:t>83130</w:t>
            </w:r>
          </w:p>
        </w:tc>
        <w:tc>
          <w:tcPr>
            <w:tcW w:w="157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>
        <w:trPr>
          <w:trHeight w:val="446" w:hRule="atLeast"/>
        </w:trPr>
        <w:tc>
          <w:tcPr>
            <w:tcW w:w="2162" w:type="dxa"/>
          </w:tcPr>
          <w:p>
            <w:pPr>
              <w:pStyle w:val="TableParagraph"/>
              <w:spacing w:before="105"/>
              <w:ind w:left="255" w:right="234"/>
              <w:jc w:val="center"/>
              <w:rPr>
                <w:sz w:val="20"/>
              </w:rPr>
            </w:pPr>
            <w:r>
              <w:rPr>
                <w:sz w:val="20"/>
              </w:rPr>
              <w:t>10.305.0008.2060</w:t>
            </w:r>
          </w:p>
        </w:tc>
        <w:tc>
          <w:tcPr>
            <w:tcW w:w="1442" w:type="dxa"/>
          </w:tcPr>
          <w:p>
            <w:pPr>
              <w:pStyle w:val="TableParagraph"/>
              <w:spacing w:before="105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339039</w:t>
            </w:r>
          </w:p>
        </w:tc>
        <w:tc>
          <w:tcPr>
            <w:tcW w:w="2889" w:type="dxa"/>
          </w:tcPr>
          <w:p>
            <w:pPr>
              <w:pStyle w:val="TableParagraph"/>
              <w:tabs>
                <w:tab w:pos="944" w:val="left" w:leader="none"/>
                <w:tab w:pos="1937" w:val="left" w:leader="none"/>
              </w:tabs>
              <w:spacing w:line="224" w:lineRule="exact" w:before="1"/>
              <w:ind w:left="118" w:right="97"/>
              <w:rPr>
                <w:sz w:val="20"/>
              </w:rPr>
            </w:pPr>
            <w:r>
              <w:rPr>
                <w:sz w:val="20"/>
              </w:rPr>
              <w:t>Outras</w:t>
              <w:tab/>
              <w:t>Serviços</w:t>
              <w:tab/>
            </w:r>
            <w:r>
              <w:rPr>
                <w:spacing w:val="-1"/>
                <w:sz w:val="20"/>
              </w:rPr>
              <w:t>Terceiros </w:t>
            </w:r>
            <w:r>
              <w:rPr>
                <w:sz w:val="20"/>
              </w:rPr>
              <w:t>Pessoa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Juridica</w:t>
            </w:r>
          </w:p>
        </w:tc>
        <w:tc>
          <w:tcPr>
            <w:tcW w:w="981" w:type="dxa"/>
          </w:tcPr>
          <w:p>
            <w:pPr>
              <w:pStyle w:val="TableParagraph"/>
              <w:spacing w:before="105"/>
              <w:ind w:left="76" w:right="55"/>
              <w:jc w:val="center"/>
              <w:rPr>
                <w:sz w:val="20"/>
              </w:rPr>
            </w:pPr>
            <w:r>
              <w:rPr>
                <w:sz w:val="20"/>
              </w:rPr>
              <w:t>837680</w:t>
            </w:r>
          </w:p>
        </w:tc>
        <w:tc>
          <w:tcPr>
            <w:tcW w:w="1571" w:type="dxa"/>
          </w:tcPr>
          <w:p>
            <w:pPr>
              <w:pStyle w:val="TableParagraph"/>
              <w:spacing w:before="105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>
        <w:trPr>
          <w:trHeight w:val="220" w:hRule="atLeast"/>
        </w:trPr>
        <w:tc>
          <w:tcPr>
            <w:tcW w:w="7474" w:type="dxa"/>
            <w:gridSpan w:val="4"/>
          </w:tcPr>
          <w:p>
            <w:pPr>
              <w:pStyle w:val="TableParagraph"/>
              <w:spacing w:line="201" w:lineRule="exact"/>
              <w:ind w:left="3027" w:right="3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Redução</w:t>
            </w:r>
          </w:p>
        </w:tc>
        <w:tc>
          <w:tcPr>
            <w:tcW w:w="1571" w:type="dxa"/>
          </w:tcPr>
          <w:p>
            <w:pPr>
              <w:pStyle w:val="TableParagraph"/>
              <w:spacing w:line="20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440.000,00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spacing w:line="465" w:lineRule="auto"/>
        <w:ind w:left="1234" w:right="1278"/>
      </w:pPr>
      <w:r>
        <w:rPr/>
        <w:t>Art. 3º Esta Lei entra em vigor na data de sua publicação. Estância Velha/RS, em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67"/>
      </w:pPr>
      <w:r>
        <w:rPr/>
        <w:t>Registre-se e Publique-se</w:t>
      </w:r>
    </w:p>
    <w:p>
      <w:pPr>
        <w:pStyle w:val="BodyText"/>
        <w:spacing w:line="232" w:lineRule="auto" w:before="99"/>
        <w:ind w:left="433" w:right="1986" w:hanging="267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965" w:space="848"/>
            <w:col w:w="54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2" w:lineRule="exact" w:before="93"/>
        <w:ind w:left="100"/>
      </w:pPr>
      <w:r>
        <w:rPr/>
        <w:t>Jose Dresch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2021-03-08T14:53:46Z</dcterms:created>
  <dcterms:modified xsi:type="dcterms:W3CDTF">2021-03-08T14:53:46Z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2021-03-08T00:00:00Z</vt:filetime>
  </property>
</Properties>
</file>