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spacing w:before="93"/>
        <w:ind w:left="100"/>
      </w:pPr>
      <w:r>
        <w:rPr/>
        <w:t>OFÍCIO Nº 106/2021 - GAB. ESTÂNCIA VELHA, 03 DE MARÇO DE 2021.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8"/>
        </w:rPr>
      </w:pPr>
    </w:p>
    <w:p>
      <w:pPr>
        <w:spacing w:line="232" w:lineRule="auto" w:before="1"/>
        <w:ind w:left="3346" w:right="336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Senhor Presidente; </w:t>
      </w:r>
      <w:r>
        <w:rPr>
          <w:b/>
          <w:i/>
          <w:sz w:val="24"/>
        </w:rPr>
        <w:t>Senhores Vereadores.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Heading1"/>
        <w:spacing w:line="232" w:lineRule="auto" w:before="174"/>
        <w:ind w:right="111" w:firstLine="2159"/>
        <w:jc w:val="both"/>
        <w:rPr>
          <w:b w:val="0"/>
        </w:rPr>
      </w:pPr>
      <w:r>
        <w:rPr>
          <w:b w:val="0"/>
        </w:rPr>
        <w:t>Estamos encaminhando o Projeto de Lei que </w:t>
      </w:r>
      <w:r>
        <w:rPr/>
        <w:t>"REVOGA INTEGRALMENTE A LEI MUNICIPAL N.º 2.162, DE 22 DE JUNHO DE 2016, QUE AUTORIZAVA O PODER EXECUTIVO A INCLUIR, DE FORMA GRADATIVA, AULAS DA LÍNGUA HUNSRIK/PLAT TAYTX NO CURRÍCULO DAS ESCOLAS MUNICIPAIS</w:t>
      </w:r>
      <w:r>
        <w:rPr>
          <w:spacing w:val="53"/>
        </w:rPr>
        <w:t> </w:t>
      </w:r>
      <w:r>
        <w:rPr/>
        <w:t>DE</w:t>
      </w:r>
      <w:r>
        <w:rPr>
          <w:spacing w:val="54"/>
        </w:rPr>
        <w:t> </w:t>
      </w:r>
      <w:r>
        <w:rPr/>
        <w:t>ESTÂNCIA</w:t>
      </w:r>
      <w:r>
        <w:rPr>
          <w:spacing w:val="55"/>
        </w:rPr>
        <w:t> </w:t>
      </w:r>
      <w:r>
        <w:rPr/>
        <w:t>VELHA,</w:t>
      </w:r>
      <w:r>
        <w:rPr>
          <w:spacing w:val="55"/>
        </w:rPr>
        <w:t> </w:t>
      </w:r>
      <w:r>
        <w:rPr/>
        <w:t>E</w:t>
      </w:r>
      <w:r>
        <w:rPr>
          <w:spacing w:val="54"/>
        </w:rPr>
        <w:t> </w:t>
      </w:r>
      <w:r>
        <w:rPr/>
        <w:t>DÁ</w:t>
      </w:r>
      <w:r>
        <w:rPr>
          <w:spacing w:val="55"/>
        </w:rPr>
        <w:t> </w:t>
      </w:r>
      <w:r>
        <w:rPr/>
        <w:t>OUTRAS</w:t>
      </w:r>
      <w:r>
        <w:rPr>
          <w:spacing w:val="55"/>
        </w:rPr>
        <w:t> </w:t>
      </w:r>
      <w:r>
        <w:rPr/>
        <w:t>PROVIDÊNCIAS”, </w:t>
      </w:r>
      <w:r>
        <w:rPr>
          <w:b w:val="0"/>
        </w:rPr>
        <w:t>para</w:t>
      </w:r>
      <w:r>
        <w:rPr>
          <w:b w:val="0"/>
          <w:spacing w:val="55"/>
        </w:rPr>
        <w:t> </w:t>
      </w:r>
      <w:r>
        <w:rPr>
          <w:b w:val="0"/>
        </w:rPr>
        <w:t>a</w:t>
      </w:r>
    </w:p>
    <w:p>
      <w:pPr>
        <w:pStyle w:val="BodyText"/>
        <w:spacing w:line="270" w:lineRule="exact"/>
        <w:ind w:left="100"/>
        <w:rPr>
          <w:b/>
        </w:rPr>
      </w:pPr>
      <w:r>
        <w:rPr/>
        <w:t>devida apreciação e votação dos Nobres Edis</w:t>
      </w:r>
      <w:r>
        <w:rPr>
          <w:b/>
        </w:rPr>
        <w:t>.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line="232" w:lineRule="auto"/>
        <w:ind w:left="100" w:firstLine="1133"/>
      </w:pPr>
      <w:r>
        <w:rPr/>
        <w:t>O presente Projeto de Lei tem a finalidade de revogar a legislação que autorizava a inclusão das aulas de Hunsrik/Plat Taytx no currículo das escolas municipais.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4" w:firstLine="1133"/>
        <w:jc w:val="both"/>
      </w:pPr>
      <w:r>
        <w:rPr/>
        <w:t>Isso porque, introduzir a língua Hunsrik/Plat Taytx, dialeto alemão falado na região sul do Brasil, no ensino municipal, além de não refletir os interesses atuais da sociedade estanciense, onera os cofres públicos.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Igualmente, Estância Velha não possui esse dialeto como conhecida forma de comunicação entre os moradores, o que distancia, ainda mais, a necessidade de se incluir a linguagem ao currículo das escolas</w:t>
      </w:r>
      <w:r>
        <w:rPr>
          <w:spacing w:val="-23"/>
        </w:rPr>
        <w:t> </w:t>
      </w:r>
      <w:r>
        <w:rPr/>
        <w:t>municipais.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2" w:lineRule="auto"/>
        <w:ind w:left="100" w:right="112" w:firstLine="1133"/>
        <w:jc w:val="both"/>
      </w:pPr>
      <w:r>
        <w:rPr/>
        <w:t>Diante disso, contamos com a costumeira colaboração dos nobres Vereadores, desta honrada Casa das Leis, para apreciação, votação e aprovação do presente projeto de lei.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32" w:lineRule="auto"/>
        <w:ind w:left="100" w:firstLine="950"/>
      </w:pPr>
      <w:r>
        <w:rPr/>
        <w:t>Sendo o que se apresentava para o momento, renovamos votos de elevada estima e distinta consideração.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2493"/>
      </w:pPr>
      <w:r>
        <w:rPr/>
        <w:t>Atenciosamente,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72" w:lineRule="exact" w:before="1"/>
        <w:ind w:left="100"/>
      </w:pPr>
      <w:r>
        <w:rPr/>
        <w:t>Ao Ilmo. Sr. Presidente</w:t>
      </w:r>
    </w:p>
    <w:p>
      <w:pPr>
        <w:pStyle w:val="Heading1"/>
        <w:spacing w:line="272" w:lineRule="exact"/>
      </w:pPr>
      <w:r>
        <w:rPr>
          <w:b w:val="0"/>
        </w:rPr>
        <w:t>Ver. </w:t>
      </w:r>
      <w:r>
        <w:rPr/>
        <w:t>Joao Gabriel Rocha Dilkin</w:t>
      </w:r>
    </w:p>
    <w:p>
      <w:pPr>
        <w:pStyle w:val="BodyText"/>
        <w:spacing w:line="232" w:lineRule="auto" w:before="99"/>
        <w:ind w:left="433" w:right="1278" w:hanging="333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3617" w:space="970"/>
            <w:col w:w="4693"/>
          </w:cols>
        </w:sectPr>
      </w:pPr>
    </w:p>
    <w:p>
      <w:pPr>
        <w:pStyle w:val="BodyText"/>
        <w:spacing w:line="232" w:lineRule="auto"/>
        <w:ind w:left="100" w:right="3156"/>
      </w:pPr>
      <w:r>
        <w:rPr/>
        <w:t>Presidente da Câmara Municipal de Vereadores Estância Velha/RS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tabs>
          <w:tab w:pos="3984" w:val="left" w:leader="none"/>
        </w:tabs>
        <w:spacing w:before="93"/>
        <w:ind w:left="1234"/>
      </w:pPr>
      <w:r>
        <w:rPr/>
        <w:t>PROJETO DE</w:t>
      </w:r>
      <w:r>
        <w:rPr>
          <w:spacing w:val="-6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u w:val="single"/>
        </w:rPr>
        <w:t> </w:t>
        <w:tab/>
      </w:r>
      <w:r>
        <w:rPr/>
        <w:t>/2021.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6799" w:val="left" w:leader="none"/>
          <w:tab w:pos="7206" w:val="left" w:leader="none"/>
          <w:tab w:pos="8018" w:val="left" w:leader="none"/>
          <w:tab w:pos="8791" w:val="left" w:leader="none"/>
        </w:tabs>
        <w:spacing w:line="232" w:lineRule="auto" w:before="1"/>
        <w:ind w:left="4648" w:right="126"/>
        <w:jc w:val="both"/>
      </w:pPr>
      <w:r>
        <w:rPr/>
        <w:t>REVOGA INTEGRALMENTE A LEI MUNICIPAL N.º 2.162, DE 22 DE JUNHO DE 2016, QUE AUTORIZAVA O PODER EXECUTIVO A INCLUIR, DE FORMA GRADATIVA, AULAS DA LÍNGUA HUNSRIK/PLAT</w:t>
        <w:tab/>
        <w:tab/>
        <w:t>TAYTX</w:t>
        <w:tab/>
        <w:tab/>
      </w:r>
      <w:r>
        <w:rPr>
          <w:spacing w:val="-9"/>
        </w:rPr>
        <w:t>NO </w:t>
      </w:r>
      <w:r>
        <w:rPr/>
        <w:t>CURRÍCULO</w:t>
        <w:tab/>
        <w:t>DAS</w:t>
        <w:tab/>
      </w:r>
      <w:r>
        <w:rPr>
          <w:spacing w:val="-3"/>
        </w:rPr>
        <w:t>ESCOLAS </w:t>
      </w:r>
      <w:r>
        <w:rPr/>
        <w:t>MUNICIPAIS DE ESTÂNCIA VELHA, E DÁ OUTRAS</w:t>
      </w:r>
      <w:r>
        <w:rPr>
          <w:spacing w:val="-4"/>
        </w:rPr>
        <w:t> </w:t>
      </w:r>
      <w:r>
        <w:rPr/>
        <w:t>PROVIDÊNCIAS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00" w:h="16840"/>
          <w:pgMar w:top="1600" w:bottom="280" w:left="1600" w:right="1020"/>
        </w:sectPr>
      </w:pPr>
    </w:p>
    <w:p>
      <w:pPr>
        <w:pStyle w:val="BodyText"/>
        <w:spacing w:before="3"/>
        <w:rPr>
          <w:sz w:val="31"/>
        </w:rPr>
      </w:pPr>
    </w:p>
    <w:p>
      <w:pPr>
        <w:pStyle w:val="BodyText"/>
        <w:spacing w:before="1"/>
        <w:ind w:left="100"/>
      </w:pPr>
      <w:r>
        <w:rPr/>
        <w:t>legais,</w:t>
      </w:r>
    </w:p>
    <w:p>
      <w:pPr>
        <w:pStyle w:val="BodyText"/>
        <w:spacing w:before="92"/>
        <w:ind w:left="100"/>
      </w:pPr>
      <w:r>
        <w:rPr/>
        <w:br w:type="column"/>
      </w:r>
      <w:r>
        <w:rPr/>
        <w:t>O  Prefeito  Municipal  de  Estância  Velha,  </w:t>
      </w:r>
      <w:r>
        <w:rPr>
          <w:spacing w:val="11"/>
        </w:rPr>
        <w:t> </w:t>
      </w:r>
      <w:r>
        <w:rPr/>
        <w:t>no  uso  de  suas  atribuições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76" w:lineRule="exact"/>
        <w:ind w:left="100"/>
      </w:pPr>
      <w:r>
        <w:rPr/>
        <w:t>Faço </w:t>
      </w:r>
      <w:r>
        <w:rPr>
          <w:spacing w:val="19"/>
        </w:rPr>
        <w:t> </w:t>
      </w:r>
      <w:r>
        <w:rPr/>
        <w:t>saber, </w:t>
      </w:r>
      <w:r>
        <w:rPr>
          <w:spacing w:val="18"/>
        </w:rPr>
        <w:t> </w:t>
      </w:r>
      <w:r>
        <w:rPr/>
        <w:t>que </w:t>
      </w:r>
      <w:r>
        <w:rPr>
          <w:spacing w:val="19"/>
        </w:rPr>
        <w:t> </w:t>
      </w:r>
      <w:r>
        <w:rPr/>
        <w:t>a </w:t>
      </w:r>
      <w:r>
        <w:rPr>
          <w:spacing w:val="19"/>
        </w:rPr>
        <w:t> </w:t>
      </w:r>
      <w:r>
        <w:rPr/>
        <w:t>Câmara </w:t>
      </w:r>
      <w:r>
        <w:rPr>
          <w:spacing w:val="20"/>
        </w:rPr>
        <w:t> </w:t>
      </w:r>
      <w:r>
        <w:rPr/>
        <w:t>Municipal </w:t>
      </w:r>
      <w:r>
        <w:rPr>
          <w:spacing w:val="18"/>
        </w:rPr>
        <w:t> </w:t>
      </w:r>
      <w:r>
        <w:rPr/>
        <w:t>de </w:t>
      </w:r>
      <w:r>
        <w:rPr>
          <w:spacing w:val="19"/>
        </w:rPr>
        <w:t> </w:t>
      </w:r>
      <w:r>
        <w:rPr/>
        <w:t>Vereadores </w:t>
      </w:r>
      <w:r>
        <w:rPr>
          <w:spacing w:val="20"/>
        </w:rPr>
        <w:t> </w:t>
      </w:r>
      <w:r>
        <w:rPr/>
        <w:t>aprovou </w:t>
      </w:r>
      <w:r>
        <w:rPr>
          <w:spacing w:val="19"/>
        </w:rPr>
        <w:t> </w:t>
      </w:r>
      <w:r>
        <w:rPr/>
        <w:t>e </w:t>
      </w:r>
      <w:r>
        <w:rPr>
          <w:spacing w:val="20"/>
        </w:rPr>
        <w:t> </w:t>
      </w:r>
      <w:r>
        <w:rPr/>
        <w:t>eu</w:t>
      </w:r>
    </w:p>
    <w:p>
      <w:pPr>
        <w:spacing w:after="0" w:line="276" w:lineRule="exact"/>
        <w:sectPr>
          <w:type w:val="continuous"/>
          <w:pgSz w:w="11900" w:h="16840"/>
          <w:pgMar w:top="1600" w:bottom="280" w:left="1600" w:right="1020"/>
          <w:cols w:num="2" w:equalWidth="0">
            <w:col w:w="834" w:space="299"/>
            <w:col w:w="8147"/>
          </w:cols>
        </w:sectPr>
      </w:pPr>
    </w:p>
    <w:p>
      <w:pPr>
        <w:pStyle w:val="BodyText"/>
        <w:spacing w:line="268" w:lineRule="exact"/>
        <w:ind w:left="100"/>
      </w:pPr>
      <w:r>
        <w:rPr/>
        <w:t>sanciono e promulgo a seguinte Lei:</w:t>
      </w:r>
    </w:p>
    <w:p>
      <w:pPr>
        <w:pStyle w:val="BodyText"/>
        <w:rPr>
          <w:sz w:val="26"/>
        </w:rPr>
      </w:pPr>
    </w:p>
    <w:p>
      <w:pPr>
        <w:pStyle w:val="BodyText"/>
        <w:spacing w:line="465" w:lineRule="auto" w:before="228"/>
        <w:ind w:left="1234" w:right="633"/>
      </w:pPr>
      <w:r>
        <w:rPr>
          <w:color w:val="0000FF"/>
          <w:u w:val="single" w:color="0000FF"/>
        </w:rPr>
        <w:t>Art. 1º</w:t>
      </w:r>
      <w:r>
        <w:rPr>
          <w:color w:val="0000FF"/>
        </w:rPr>
        <w:t> </w:t>
      </w:r>
      <w:r>
        <w:rPr/>
        <w:t>Fica revogada integralmente a Lei Municipal nº 2.162/2016. Art. 2º Esta Lei entra em vigor na data da sua publicação.</w:t>
      </w:r>
    </w:p>
    <w:p>
      <w:pPr>
        <w:pStyle w:val="BodyText"/>
        <w:spacing w:before="1"/>
        <w:ind w:left="1234"/>
      </w:pPr>
      <w:r>
        <w:rPr/>
        <w:t>Estância Velha/RS, 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spacing w:after="0"/>
        <w:sectPr>
          <w:type w:val="continuous"/>
          <w:pgSz w:w="11900" w:h="16840"/>
          <w:pgMar w:top="1600" w:bottom="280" w:left="1600" w:right="102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100"/>
      </w:pPr>
      <w:r>
        <w:rPr/>
        <w:t>Registre-se e Publique-se</w:t>
      </w:r>
    </w:p>
    <w:p>
      <w:pPr>
        <w:pStyle w:val="BodyText"/>
        <w:spacing w:line="232" w:lineRule="auto" w:before="99"/>
        <w:ind w:left="367" w:right="1985" w:hanging="267"/>
      </w:pPr>
      <w:r>
        <w:rPr/>
        <w:br w:type="column"/>
      </w:r>
      <w:r>
        <w:rPr/>
        <w:t>Diego Willian Francisco Prefeito Municipal</w:t>
      </w:r>
    </w:p>
    <w:p>
      <w:pPr>
        <w:spacing w:after="0" w:line="232" w:lineRule="auto"/>
        <w:sectPr>
          <w:type w:val="continuous"/>
          <w:pgSz w:w="11900" w:h="16840"/>
          <w:pgMar w:top="1600" w:bottom="280" w:left="1600" w:right="1020"/>
          <w:cols w:num="2" w:equalWidth="0">
            <w:col w:w="2899" w:space="981"/>
            <w:col w:w="54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272" w:lineRule="exact" w:before="92"/>
        <w:ind w:left="100"/>
      </w:pPr>
      <w:r>
        <w:rPr/>
        <w:t>Jose Dresch</w:t>
      </w:r>
    </w:p>
    <w:p>
      <w:pPr>
        <w:pStyle w:val="BodyText"/>
        <w:spacing w:line="272" w:lineRule="exact"/>
        <w:ind w:left="100"/>
      </w:pPr>
      <w:r>
        <w:rPr/>
        <w:t>Secretário da Administração e Segurança Pública</w:t>
      </w:r>
    </w:p>
    <w:sectPr>
      <w:type w:val="continuous"/>
      <w:pgSz w:w="11900" w:h="16840"/>
      <w:pgMar w:top="16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2021-03-03T20:35:39Z</dcterms:created>
  <dcterms:modified xsi:type="dcterms:W3CDTF">2021-03-03T20:35:39Z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LastSaved">
    <vt:filetime>2021-03-03T00:00:00Z</vt:filetime>
  </property>
</Properties>
</file>