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14"/>
        </w:rPr>
      </w:pPr>
    </w:p>
    <w:p>
      <w:pPr>
        <w:pStyle w:val="BodyText"/>
        <w:spacing w:before="93"/>
        <w:ind w:left="100"/>
      </w:pPr>
      <w:r>
        <w:rPr/>
        <w:t>Ofício Nº 510/2020-GAB, Estância Velha, 04 de Dezembro de 2020.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32" w:lineRule="auto" w:before="204"/>
        <w:ind w:left="3412" w:right="3428"/>
        <w:jc w:val="center"/>
      </w:pPr>
      <w:r>
        <w:rPr/>
        <w:t>Senhora Presidente, Senhores Vereadores,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line="232" w:lineRule="auto" w:before="175"/>
        <w:ind w:right="112" w:firstLine="1133"/>
        <w:jc w:val="both"/>
      </w:pPr>
      <w:r>
        <w:rPr>
          <w:b w:val="0"/>
        </w:rPr>
        <w:t>Segue apenso, o Projeto de Lei que </w:t>
      </w:r>
      <w:r>
        <w:rPr/>
        <w:t>“CONCEDE DESCONTO NO VALOR DO IMPOSTO PREDIAL E TERRITORIAL URBANO – IPTU E TAXAS MUNICIPAIS, NO EXERCÍCIO DE 2021, ALTERA ÍNDICES DE CORREÇÃO E</w:t>
      </w:r>
      <w:r>
        <w:rPr>
          <w:spacing w:val="15"/>
        </w:rPr>
        <w:t> </w:t>
      </w:r>
      <w:r>
        <w:rPr/>
        <w:t>DÁ</w:t>
      </w:r>
    </w:p>
    <w:p>
      <w:pPr>
        <w:spacing w:line="270" w:lineRule="exact" w:before="0"/>
        <w:ind w:left="100" w:right="0" w:firstLine="0"/>
        <w:jc w:val="both"/>
        <w:rPr>
          <w:b/>
          <w:sz w:val="24"/>
        </w:rPr>
      </w:pPr>
      <w:r>
        <w:rPr>
          <w:b/>
          <w:sz w:val="24"/>
        </w:rPr>
        <w:t>OUTRAS PROVIDÊNCIAS” </w:t>
      </w:r>
      <w:r>
        <w:rPr>
          <w:sz w:val="24"/>
        </w:rPr>
        <w:t>para a devida apreciação e votação, dos Nobres Pares</w:t>
      </w:r>
      <w:r>
        <w:rPr>
          <w:b/>
          <w:sz w:val="24"/>
        </w:rPr>
        <w:t>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line="232" w:lineRule="auto"/>
        <w:ind w:left="100" w:right="111" w:firstLine="1133"/>
        <w:jc w:val="both"/>
      </w:pPr>
      <w:r>
        <w:rPr/>
        <w:t>Visa a presente proposição, conceder ao contribuinte ou responsável tributário, desconto sobre o Imposto de propriedade Predial e Territorial Urbana e Taxas Municipais, sendo 20%(vinte por cento) para pagamento em cota única, a vencer em 31 de março de 2021, bem como alterar o índice de correção do IPTU e tributos, que hoje é o IGP-M (índice geral de preços de mercado), pelo IPCA (índice de preços ao consumidor amplo).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2" w:lineRule="auto"/>
        <w:ind w:left="100" w:right="112" w:firstLine="1133"/>
        <w:jc w:val="both"/>
      </w:pPr>
      <w:r>
        <w:rPr/>
        <w:t>Importante destacar, que a atual administração, por seu departamento fazendário, realizou busca e estimativas locais e considerando que o IGP-M tem se mostrado em alta excessiva, o que causaria extenso desequilíbrio para os munícipes, bem como considerando que esta alta não está projetada para o orçamento previsto para 2021, tem-se como prudente e equilibrado, principalmente considerando-se os efeitos da pandemia para os contribuintes, alterar a correção do IPTU (Imposto Predial e Territorial Urbano), para o exercício de</w:t>
      </w:r>
      <w:r>
        <w:rPr>
          <w:spacing w:val="-22"/>
        </w:rPr>
        <w:t> </w:t>
      </w:r>
      <w:r>
        <w:rPr/>
        <w:t>2021.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2" w:lineRule="auto"/>
        <w:ind w:left="100" w:right="113" w:firstLine="1133"/>
        <w:jc w:val="both"/>
      </w:pPr>
      <w:r>
        <w:rPr/>
        <w:t>Tal matéria foi levada ao conhecimento da Comissão de Transição, a qual entende como pertinente.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2" w:lineRule="auto"/>
        <w:ind w:left="100" w:right="112" w:firstLine="1133"/>
        <w:jc w:val="both"/>
      </w:pPr>
      <w:r>
        <w:rPr/>
        <w:t>Sendo o que se apresenta para o momento, renovamos votos de consideração e apreço.</w:t>
      </w: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2892"/>
      </w:pPr>
      <w:r>
        <w:rPr/>
        <w:t>Atenciosamente,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6"/>
        </w:rPr>
      </w:pPr>
    </w:p>
    <w:p>
      <w:pPr>
        <w:pStyle w:val="Heading1"/>
        <w:spacing w:line="254" w:lineRule="auto"/>
        <w:ind w:left="5552" w:right="192" w:hanging="499"/>
      </w:pPr>
      <w:r>
        <w:rPr/>
        <w:t>Maria Ivete de Godoy Grade Prefeita Municipal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272" w:lineRule="exact" w:before="213"/>
        <w:ind w:left="100"/>
        <w:jc w:val="both"/>
      </w:pPr>
      <w:r>
        <w:rPr/>
        <w:t>Ao Ilmo Sr.</w:t>
      </w:r>
    </w:p>
    <w:p>
      <w:pPr>
        <w:pStyle w:val="Heading1"/>
        <w:jc w:val="both"/>
      </w:pPr>
      <w:r>
        <w:rPr/>
        <w:t>EUCLIDES TISIAN</w:t>
      </w:r>
    </w:p>
    <w:p>
      <w:pPr>
        <w:spacing w:line="268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Presidente Câmara Municipal de Vereadores</w:t>
      </w:r>
    </w:p>
    <w:p>
      <w:pPr>
        <w:pStyle w:val="BodyText"/>
        <w:spacing w:line="272" w:lineRule="exact"/>
        <w:ind w:left="100"/>
      </w:pPr>
      <w:r>
        <w:rPr/>
        <w:t>Estância Velha/RS.</w:t>
      </w:r>
    </w:p>
    <w:p>
      <w:pPr>
        <w:spacing w:after="0" w:line="272" w:lineRule="exact"/>
        <w:sectPr>
          <w:type w:val="continuous"/>
          <w:pgSz w:w="11900" w:h="16840"/>
          <w:pgMar w:top="1600" w:bottom="280" w:left="1600" w:right="1020"/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tabs>
          <w:tab w:pos="3984" w:val="left" w:leader="none"/>
        </w:tabs>
        <w:spacing w:before="93"/>
        <w:ind w:left="1234"/>
      </w:pPr>
      <w:r>
        <w:rPr/>
        <w:t>PROJETO DE</w:t>
      </w:r>
      <w:r>
        <w:rPr>
          <w:spacing w:val="-6"/>
        </w:rPr>
        <w:t> </w:t>
      </w:r>
      <w:r>
        <w:rPr/>
        <w:t>LEI</w:t>
      </w:r>
      <w:r>
        <w:rPr>
          <w:spacing w:val="-3"/>
        </w:rPr>
        <w:t> </w:t>
      </w:r>
      <w:r>
        <w:rPr/>
        <w:t>Nº</w:t>
      </w:r>
      <w:r>
        <w:rPr>
          <w:u w:val="single"/>
        </w:rPr>
        <w:t> </w:t>
        <w:tab/>
      </w:r>
      <w:r>
        <w:rPr/>
        <w:t>/2020.</w:t>
      </w:r>
    </w:p>
    <w:p>
      <w:pPr>
        <w:pStyle w:val="BodyText"/>
        <w:spacing w:before="5"/>
      </w:pPr>
    </w:p>
    <w:p>
      <w:pPr>
        <w:spacing w:line="232" w:lineRule="auto" w:before="0"/>
        <w:ind w:left="4648" w:right="126" w:firstLine="0"/>
        <w:jc w:val="both"/>
        <w:rPr>
          <w:sz w:val="20"/>
        </w:rPr>
      </w:pPr>
      <w:r>
        <w:rPr>
          <w:sz w:val="20"/>
        </w:rPr>
        <w:t>CONCEDE DESCONTO NO VALOR DO IMPOSTO PREDIAL E TERRITORIAL URBANO – IPTU E TAXAS MUNICIPAIS, NO EXERCÍCIO DE 2021, ALTERA ÍNDICES DE CORREÇÃO E DÁ OUTRAS PROVIDÊNCIAS</w:t>
      </w:r>
    </w:p>
    <w:p>
      <w:pPr>
        <w:pStyle w:val="BodyText"/>
        <w:spacing w:before="1"/>
        <w:rPr>
          <w:sz w:val="16"/>
        </w:rPr>
      </w:pPr>
    </w:p>
    <w:p>
      <w:pPr>
        <w:spacing w:after="0"/>
        <w:rPr>
          <w:sz w:val="16"/>
        </w:rPr>
        <w:sectPr>
          <w:pgSz w:w="11900" w:h="16840"/>
          <w:pgMar w:top="1600" w:bottom="280" w:left="1600" w:right="1020"/>
        </w:sectPr>
      </w:pPr>
    </w:p>
    <w:p>
      <w:pPr>
        <w:pStyle w:val="BodyText"/>
        <w:spacing w:before="3"/>
        <w:rPr>
          <w:sz w:val="31"/>
        </w:rPr>
      </w:pPr>
    </w:p>
    <w:p>
      <w:pPr>
        <w:pStyle w:val="BodyText"/>
        <w:ind w:left="100"/>
      </w:pPr>
      <w:r>
        <w:rPr/>
        <w:t>legais,</w:t>
      </w:r>
    </w:p>
    <w:p>
      <w:pPr>
        <w:pStyle w:val="BodyText"/>
        <w:spacing w:before="92"/>
        <w:ind w:left="167"/>
      </w:pPr>
      <w:r>
        <w:rPr/>
        <w:br w:type="column"/>
      </w:r>
      <w:r>
        <w:rPr/>
        <w:t>A  Prefeita  Municipal  de  Estância  Velha,  no  uso  de  suas </w:t>
      </w:r>
      <w:r>
        <w:rPr>
          <w:spacing w:val="38"/>
        </w:rPr>
        <w:t> </w:t>
      </w:r>
      <w:r>
        <w:rPr/>
        <w:t>atribuições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76" w:lineRule="exact"/>
        <w:ind w:left="100"/>
      </w:pPr>
      <w:r>
        <w:rPr/>
        <w:t>Faço </w:t>
      </w:r>
      <w:r>
        <w:rPr>
          <w:spacing w:val="19"/>
        </w:rPr>
        <w:t> </w:t>
      </w:r>
      <w:r>
        <w:rPr/>
        <w:t>saber, </w:t>
      </w:r>
      <w:r>
        <w:rPr>
          <w:spacing w:val="18"/>
        </w:rPr>
        <w:t> </w:t>
      </w:r>
      <w:r>
        <w:rPr/>
        <w:t>que </w:t>
      </w:r>
      <w:r>
        <w:rPr>
          <w:spacing w:val="19"/>
        </w:rPr>
        <w:t> </w:t>
      </w:r>
      <w:r>
        <w:rPr/>
        <w:t>a </w:t>
      </w:r>
      <w:r>
        <w:rPr>
          <w:spacing w:val="19"/>
        </w:rPr>
        <w:t> </w:t>
      </w:r>
      <w:r>
        <w:rPr/>
        <w:t>Câmara </w:t>
      </w:r>
      <w:r>
        <w:rPr>
          <w:spacing w:val="20"/>
        </w:rPr>
        <w:t> </w:t>
      </w:r>
      <w:r>
        <w:rPr/>
        <w:t>Municipal </w:t>
      </w:r>
      <w:r>
        <w:rPr>
          <w:spacing w:val="18"/>
        </w:rPr>
        <w:t> </w:t>
      </w:r>
      <w:r>
        <w:rPr/>
        <w:t>de </w:t>
      </w:r>
      <w:r>
        <w:rPr>
          <w:spacing w:val="19"/>
        </w:rPr>
        <w:t> </w:t>
      </w:r>
      <w:r>
        <w:rPr/>
        <w:t>Vereadores </w:t>
      </w:r>
      <w:r>
        <w:rPr>
          <w:spacing w:val="20"/>
        </w:rPr>
        <w:t> </w:t>
      </w:r>
      <w:r>
        <w:rPr/>
        <w:t>aprovou </w:t>
      </w:r>
      <w:r>
        <w:rPr>
          <w:spacing w:val="19"/>
        </w:rPr>
        <w:t> </w:t>
      </w:r>
      <w:r>
        <w:rPr/>
        <w:t>e </w:t>
      </w:r>
      <w:r>
        <w:rPr>
          <w:spacing w:val="20"/>
        </w:rPr>
        <w:t> </w:t>
      </w:r>
      <w:r>
        <w:rPr/>
        <w:t>eu</w:t>
      </w:r>
    </w:p>
    <w:p>
      <w:pPr>
        <w:spacing w:after="0" w:line="276" w:lineRule="exact"/>
        <w:sectPr>
          <w:type w:val="continuous"/>
          <w:pgSz w:w="11900" w:h="16840"/>
          <w:pgMar w:top="1600" w:bottom="280" w:left="1600" w:right="1020"/>
          <w:cols w:num="2" w:equalWidth="0">
            <w:col w:w="834" w:space="299"/>
            <w:col w:w="8147"/>
          </w:cols>
        </w:sectPr>
      </w:pPr>
    </w:p>
    <w:p>
      <w:pPr>
        <w:pStyle w:val="BodyText"/>
        <w:spacing w:line="268" w:lineRule="exact"/>
        <w:ind w:left="100"/>
      </w:pPr>
      <w:r>
        <w:rPr/>
        <w:t>sanciono e promulgo a seguinte Lei: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32" w:lineRule="auto" w:before="1"/>
        <w:ind w:left="100" w:right="112" w:firstLine="1133"/>
        <w:jc w:val="both"/>
      </w:pPr>
      <w:r>
        <w:rPr/>
        <w:t>Art. 1º Fica concedida a redução no valor anual devido, referente ao Imposto Sobre a Propriedade Predial e Territorial Urbana e Taxas Municipais, no exercício de 2021, para o contribuinte ou responsável tributário que efetue os recolhimentos nas datas abaixo mencionadas: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32" w:lineRule="auto" w:before="1"/>
        <w:ind w:left="100" w:right="111" w:firstLine="1133"/>
        <w:jc w:val="both"/>
      </w:pPr>
      <w:r>
        <w:rPr/>
        <w:t>Parágrafo único. É reduzido em 20% (vinte por cento) para pagamento em cota única, a vencer em</w:t>
      </w:r>
      <w:r>
        <w:rPr>
          <w:spacing w:val="-8"/>
        </w:rPr>
        <w:t> </w:t>
      </w:r>
      <w:r>
        <w:rPr/>
        <w:t>31.03.2021;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32" w:lineRule="auto"/>
        <w:ind w:left="100" w:right="112" w:firstLine="1133"/>
        <w:jc w:val="both"/>
      </w:pPr>
      <w:r>
        <w:rPr/>
        <w:t>Art. 2º As demais parcelas do Imposto sobre a Propriedade Predial e Territorial Urbana e Taxas municipais, terão seu vencimento, conforme calendário estabelecido pelo Poder Executivo.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2" w:lineRule="auto"/>
        <w:ind w:left="1234" w:right="1245" w:firstLine="1134"/>
        <w:jc w:val="both"/>
      </w:pPr>
      <w:hyperlink r:id="rId5">
        <w:r>
          <w:rPr>
            <w:color w:val="0000FF"/>
            <w:u w:val="single" w:color="0000FF"/>
          </w:rPr>
          <w:t>"Art. 3º</w:t>
        </w:r>
        <w:r>
          <w:rPr>
            <w:color w:val="0000FF"/>
          </w:rPr>
          <w:t> </w:t>
        </w:r>
      </w:hyperlink>
      <w:r>
        <w:rPr/>
        <w:t>Altera a redação do Art. 3º. da Lei Municipal Nº 557/2001, de 22.02.2001, a qual passa a viger com a seguinte redação:</w:t>
      </w:r>
    </w:p>
    <w:p>
      <w:pPr>
        <w:pStyle w:val="BodyText"/>
        <w:spacing w:before="3"/>
        <w:rPr>
          <w:sz w:val="22"/>
        </w:rPr>
      </w:pPr>
    </w:p>
    <w:p>
      <w:pPr>
        <w:spacing w:line="225" w:lineRule="auto" w:before="0"/>
        <w:ind w:left="1234" w:right="1246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O valor da URM corresponderá a R$ 1,00 (hum real), para o ano </w:t>
      </w:r>
      <w:r>
        <w:rPr>
          <w:rFonts w:ascii="Times New Roman" w:hAnsi="Times New Roman"/>
          <w:spacing w:val="-7"/>
          <w:sz w:val="23"/>
        </w:rPr>
        <w:t>de  </w:t>
      </w:r>
      <w:r>
        <w:rPr>
          <w:rFonts w:ascii="Times New Roman" w:hAnsi="Times New Roman"/>
          <w:sz w:val="23"/>
        </w:rPr>
        <w:t>2001, sendo atualizado, anualmente, com base na variação do IPCA </w:t>
      </w:r>
      <w:r>
        <w:rPr>
          <w:rFonts w:ascii="Times New Roman" w:hAnsi="Times New Roman"/>
          <w:spacing w:val="-14"/>
          <w:sz w:val="23"/>
        </w:rPr>
        <w:t>– </w:t>
      </w:r>
      <w:r>
        <w:rPr>
          <w:rFonts w:ascii="Times New Roman" w:hAnsi="Times New Roman"/>
          <w:sz w:val="23"/>
        </w:rPr>
        <w:t>Índice de Preços ao Consumidor Amplo, divulgado pelo IBGE - Instituto Brasileiro de Geografia e Estatística e, no caso de extinção </w:t>
      </w:r>
      <w:r>
        <w:rPr>
          <w:rFonts w:ascii="Times New Roman" w:hAnsi="Times New Roman"/>
          <w:spacing w:val="-6"/>
          <w:sz w:val="23"/>
        </w:rPr>
        <w:t>ou </w:t>
      </w:r>
      <w:r>
        <w:rPr>
          <w:rFonts w:ascii="Times New Roman" w:hAnsi="Times New Roman"/>
          <w:sz w:val="23"/>
        </w:rPr>
        <w:t>descontinuação desse índice, por outro que reflita a inflação, indicado pelo Poder Executivo.</w:t>
      </w:r>
    </w:p>
    <w:p>
      <w:pPr>
        <w:pStyle w:val="BodyText"/>
        <w:spacing w:before="4"/>
        <w:ind w:left="1234"/>
        <w:jc w:val="both"/>
      </w:pPr>
      <w:r>
        <w:rPr/>
        <w:t>" (NR)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32" w:lineRule="auto"/>
        <w:ind w:left="100" w:right="114" w:firstLine="1133"/>
        <w:jc w:val="both"/>
      </w:pPr>
      <w:r>
        <w:rPr/>
        <w:t>Art. 3º Esta Lei entra em vigor na data da sua publicação, com efeitos a partir de 01.01.2021.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before="1"/>
        <w:ind w:left="1234"/>
        <w:jc w:val="both"/>
      </w:pPr>
      <w:r>
        <w:rPr/>
        <w:t>Estância Velha/RS, em 04 de dezembro de 2020.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00" w:h="16840"/>
          <w:pgMar w:top="1600" w:bottom="280" w:left="1600" w:right="102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100"/>
      </w:pPr>
      <w:r>
        <w:rPr/>
        <w:t>Registre-se e Publique-se</w:t>
      </w:r>
    </w:p>
    <w:p>
      <w:pPr>
        <w:pStyle w:val="BodyText"/>
        <w:spacing w:line="232" w:lineRule="auto" w:before="99"/>
        <w:ind w:left="627" w:right="1724" w:hanging="527"/>
      </w:pPr>
      <w:r>
        <w:rPr/>
        <w:br w:type="column"/>
      </w:r>
      <w:r>
        <w:rPr/>
        <w:t>Maria Ivete de Godoy Grade Prefeita Municipal</w:t>
      </w:r>
    </w:p>
    <w:p>
      <w:pPr>
        <w:spacing w:after="0" w:line="232" w:lineRule="auto"/>
        <w:sectPr>
          <w:type w:val="continuous"/>
          <w:pgSz w:w="11900" w:h="16840"/>
          <w:pgMar w:top="1600" w:bottom="280" w:left="1600" w:right="1020"/>
          <w:cols w:num="2" w:equalWidth="0">
            <w:col w:w="2899" w:space="721"/>
            <w:col w:w="56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72" w:lineRule="exact" w:before="93"/>
        <w:ind w:left="100"/>
      </w:pPr>
      <w:r>
        <w:rPr/>
        <w:t>Thiago Mainardi</w:t>
      </w:r>
    </w:p>
    <w:p>
      <w:pPr>
        <w:pStyle w:val="BodyText"/>
        <w:spacing w:line="272" w:lineRule="exact"/>
        <w:ind w:left="100"/>
      </w:pPr>
      <w:r>
        <w:rPr/>
        <w:t>Secretário da Administração e Segurança Pública Interino</w:t>
      </w:r>
    </w:p>
    <w:sectPr>
      <w:type w:val="continuous"/>
      <w:pgSz w:w="11900" w:h="16840"/>
      <w:pgMar w:top="160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68" w:lineRule="exact"/>
      <w:ind w:left="100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estancia.mentor.metaway.com.br/acessos/consolida/lei/28699.html#201761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2020-12-14T13:02:51Z</dcterms:created>
  <dcterms:modified xsi:type="dcterms:W3CDTF">2020-12-14T13:02:51Z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LastSaved">
    <vt:filetime>2020-12-14T00:00:00Z</vt:filetime>
  </property>
</Properties>
</file>