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625ACB">
        <w:rPr>
          <w:rFonts w:ascii="Arial" w:hAnsi="Arial" w:cs="Arial"/>
        </w:rPr>
        <w:t>01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625ACB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625ACB">
        <w:rPr>
          <w:rFonts w:ascii="Arial" w:hAnsi="Arial" w:cs="Arial"/>
          <w:b/>
        </w:rPr>
        <w:t>236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625ACB">
        <w:rPr>
          <w:rFonts w:ascii="Arial" w:hAnsi="Arial" w:cs="Arial"/>
        </w:rPr>
        <w:t xml:space="preserve"> o concerto de </w:t>
      </w:r>
      <w:r w:rsidR="009906A3">
        <w:rPr>
          <w:rFonts w:ascii="Arial" w:hAnsi="Arial" w:cs="Arial"/>
        </w:rPr>
        <w:t>buraco</w:t>
      </w:r>
      <w:r w:rsidR="00625ACB">
        <w:rPr>
          <w:rFonts w:ascii="Arial" w:hAnsi="Arial" w:cs="Arial"/>
        </w:rPr>
        <w:t>s localizados na Rua Uruguaiana Bairro Campo grande em toda sua extensão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de, reclamam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625ACB">
        <w:rPr>
          <w:rFonts w:ascii="Arial" w:hAnsi="Arial" w:cs="Arial"/>
        </w:rPr>
        <w:t>s que estão só</w:t>
      </w:r>
      <w:r w:rsidR="006E07E0">
        <w:rPr>
          <w:rFonts w:ascii="Arial" w:hAnsi="Arial" w:cs="Arial"/>
        </w:rPr>
        <w:t xml:space="preserve"> aumentando com o passar dos dias, além </w:t>
      </w:r>
      <w:r w:rsidR="00625ACB">
        <w:rPr>
          <w:rFonts w:ascii="Arial" w:hAnsi="Arial" w:cs="Arial"/>
        </w:rPr>
        <w:t xml:space="preserve">dos perigos e possíveis acidentes, tendo iluminação precária e </w:t>
      </w:r>
      <w:r w:rsidR="006E07E0">
        <w:rPr>
          <w:rFonts w:ascii="Arial" w:hAnsi="Arial" w:cs="Arial"/>
        </w:rPr>
        <w:t>várias erosões</w:t>
      </w:r>
      <w:r w:rsidR="00625ACB">
        <w:rPr>
          <w:rFonts w:ascii="Arial" w:hAnsi="Arial" w:cs="Arial"/>
        </w:rPr>
        <w:t xml:space="preserve"> ao longo desse trecho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C14DD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25C3-A23A-4088-BAB7-D83E0DE0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2019-07-03T16:30:00Z</dcterms:created>
  <dcterms:modified xsi:type="dcterms:W3CDTF">2019-07-03T16:30:00Z</dcterms:modified>
</cp:coreProperties>
</file>