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>19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B75CA">
        <w:rPr>
          <w:rFonts w:ascii="Arial" w:hAnsi="Arial" w:cs="Arial"/>
          <w:b/>
        </w:rPr>
        <w:t>224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424F74">
        <w:rPr>
          <w:rFonts w:ascii="Arial" w:hAnsi="Arial" w:cs="Arial"/>
        </w:rPr>
        <w:t xml:space="preserve"> o concerto de</w:t>
      </w:r>
      <w:r w:rsidR="007B75CA">
        <w:rPr>
          <w:rFonts w:ascii="Arial" w:hAnsi="Arial" w:cs="Arial"/>
        </w:rPr>
        <w:t xml:space="preserve"> buracos localizados no loteamento Recanto do Sabiá em toda a extensão da Rua dos Cardeais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de, reclamam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7B75CA">
        <w:rPr>
          <w:rFonts w:ascii="Arial" w:hAnsi="Arial" w:cs="Arial"/>
        </w:rPr>
        <w:t>s que estão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36B1D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B5FFF"/>
    <w:rsid w:val="009C7679"/>
    <w:rsid w:val="009D791A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C3D9-1548-4840-9778-D51F48E0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2019-06-25T16:33:00Z</dcterms:created>
  <dcterms:modified xsi:type="dcterms:W3CDTF">2019-06-25T16:33:00Z</dcterms:modified>
</cp:coreProperties>
</file>