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A406A1">
      <w:pPr>
        <w:spacing w:before="100" w:beforeAutospacing="1" w:after="100" w:afterAutospacing="1" w:line="360" w:lineRule="auto"/>
        <w:ind w:firstLine="2268"/>
        <w:jc w:val="both"/>
        <w:rPr>
          <w:rFonts w:ascii="Arial" w:hAnsi="Arial" w:cs="Arial"/>
        </w:rPr>
      </w:pPr>
      <w:r w:rsidRPr="00036ACF">
        <w:rPr>
          <w:rFonts w:ascii="Arial" w:hAnsi="Arial" w:cs="Arial"/>
        </w:rPr>
        <w:t>Estância Velha</w:t>
      </w:r>
      <w:r w:rsidR="0059308E">
        <w:rPr>
          <w:rFonts w:ascii="Arial" w:hAnsi="Arial" w:cs="Arial"/>
        </w:rPr>
        <w:t xml:space="preserve"> -</w:t>
      </w:r>
      <w:r w:rsidRPr="00036ACF">
        <w:rPr>
          <w:rFonts w:ascii="Arial" w:hAnsi="Arial" w:cs="Arial"/>
        </w:rPr>
        <w:t xml:space="preserve"> RS, </w:t>
      </w:r>
      <w:r w:rsidR="00126CDB">
        <w:rPr>
          <w:rFonts w:ascii="Arial" w:hAnsi="Arial" w:cs="Arial"/>
        </w:rPr>
        <w:t>24</w:t>
      </w:r>
      <w:bookmarkStart w:id="0" w:name="_GoBack"/>
      <w:bookmarkEnd w:id="0"/>
      <w:r w:rsidRPr="00036ACF">
        <w:rPr>
          <w:rFonts w:ascii="Arial" w:hAnsi="Arial" w:cs="Arial"/>
        </w:rPr>
        <w:t xml:space="preserve"> de </w:t>
      </w:r>
      <w:r w:rsidR="00AC23B8">
        <w:rPr>
          <w:rFonts w:ascii="Arial" w:hAnsi="Arial" w:cs="Arial"/>
        </w:rPr>
        <w:t>maio</w:t>
      </w:r>
      <w:r w:rsidRPr="00036ACF">
        <w:rPr>
          <w:rFonts w:ascii="Arial" w:hAnsi="Arial" w:cs="Arial"/>
        </w:rPr>
        <w:t xml:space="preserve"> </w:t>
      </w:r>
      <w:r w:rsidR="00905E7C">
        <w:rPr>
          <w:rFonts w:ascii="Arial" w:hAnsi="Arial" w:cs="Arial"/>
        </w:rPr>
        <w:t>de 2019</w:t>
      </w:r>
      <w:r w:rsidRPr="00036ACF">
        <w:rPr>
          <w:rFonts w:ascii="Arial" w:hAnsi="Arial" w:cs="Arial"/>
        </w:rPr>
        <w:t>.</w:t>
      </w:r>
    </w:p>
    <w:p w:rsidR="0059308E" w:rsidRDefault="00FC19C7" w:rsidP="0059308E">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B020C0" w:rsidRPr="00817063" w:rsidRDefault="00FC19C7" w:rsidP="00960D17">
      <w:pPr>
        <w:spacing w:before="100" w:beforeAutospacing="1" w:line="360" w:lineRule="auto"/>
        <w:ind w:right="140" w:firstLine="2288"/>
        <w:jc w:val="both"/>
        <w:rPr>
          <w:rFonts w:ascii="Arial" w:hAnsi="Arial" w:cs="Arial"/>
          <w:b/>
        </w:rPr>
      </w:pPr>
      <w:r w:rsidRPr="00E9793E">
        <w:rPr>
          <w:rFonts w:ascii="Arial" w:hAnsi="Arial" w:cs="Arial"/>
        </w:rPr>
        <w:t xml:space="preserve">Segue em anexo minuta de Projeto de Lei </w:t>
      </w:r>
      <w:r w:rsidRPr="00817063">
        <w:rPr>
          <w:rFonts w:ascii="Arial" w:hAnsi="Arial" w:cs="Arial"/>
        </w:rPr>
        <w:t xml:space="preserve">que </w:t>
      </w:r>
      <w:r w:rsidR="003A534E" w:rsidRPr="00817063">
        <w:rPr>
          <w:rFonts w:ascii="Arial" w:hAnsi="Arial" w:cs="Arial"/>
        </w:rPr>
        <w:t>“</w:t>
      </w:r>
      <w:r w:rsidR="003A534E" w:rsidRPr="003A534E">
        <w:rPr>
          <w:rFonts w:ascii="Arial" w:hAnsi="Arial" w:cs="Arial"/>
          <w:b/>
          <w:bCs/>
          <w:iCs/>
          <w:lang w:bidi="pt-BR"/>
        </w:rPr>
        <w:t xml:space="preserve">DISPÕE SOBRE A INSTALAÇÃO DE CÂMERAS DE MONITORAMENTO E SEGURANÇA NAS </w:t>
      </w:r>
      <w:r w:rsidR="003A534E">
        <w:rPr>
          <w:rFonts w:ascii="Arial" w:hAnsi="Arial" w:cs="Arial"/>
          <w:b/>
          <w:bCs/>
          <w:iCs/>
          <w:lang w:bidi="pt-BR"/>
        </w:rPr>
        <w:t xml:space="preserve">ESCOLAS DE EDUCAÇÃO INFANTIL E NAS </w:t>
      </w:r>
      <w:r w:rsidR="003A534E" w:rsidRPr="003A534E">
        <w:rPr>
          <w:rFonts w:ascii="Arial" w:hAnsi="Arial" w:cs="Arial"/>
          <w:b/>
          <w:bCs/>
          <w:iCs/>
          <w:lang w:bidi="pt-BR"/>
        </w:rPr>
        <w:t xml:space="preserve">ESCOLAS </w:t>
      </w:r>
      <w:r w:rsidR="003A534E">
        <w:rPr>
          <w:rFonts w:ascii="Arial" w:hAnsi="Arial" w:cs="Arial"/>
          <w:b/>
          <w:bCs/>
          <w:iCs/>
          <w:lang w:bidi="pt-BR"/>
        </w:rPr>
        <w:t>DE ENSINO FUNDAMENTAL PÚBLICAS MUNICIPAIS</w:t>
      </w:r>
      <w:r w:rsidR="003A534E" w:rsidRPr="00817063">
        <w:rPr>
          <w:rFonts w:ascii="Arial" w:hAnsi="Arial" w:cs="Arial"/>
          <w:b/>
          <w:bCs/>
          <w:lang w:bidi="pt-BR"/>
        </w:rPr>
        <w:t>.”</w:t>
      </w:r>
    </w:p>
    <w:p w:rsidR="003A534E" w:rsidRDefault="003A534E" w:rsidP="003A534E">
      <w:pPr>
        <w:spacing w:line="360" w:lineRule="auto"/>
        <w:rPr>
          <w:rFonts w:ascii="Arial" w:hAnsi="Arial" w:cs="Arial"/>
        </w:rPr>
      </w:pPr>
    </w:p>
    <w:p w:rsidR="003A534E" w:rsidRPr="003A534E" w:rsidRDefault="003A534E" w:rsidP="003A534E">
      <w:pPr>
        <w:spacing w:before="120" w:after="120" w:line="360" w:lineRule="auto"/>
        <w:ind w:firstLine="709"/>
        <w:jc w:val="both"/>
        <w:rPr>
          <w:rFonts w:ascii="Arial" w:hAnsi="Arial" w:cs="Arial"/>
        </w:rPr>
      </w:pPr>
      <w:r>
        <w:rPr>
          <w:rFonts w:ascii="Arial" w:hAnsi="Arial" w:cs="Arial"/>
        </w:rPr>
        <w:t>A presente proposição</w:t>
      </w:r>
      <w:r w:rsidR="00023F95">
        <w:rPr>
          <w:rFonts w:ascii="Arial" w:hAnsi="Arial" w:cs="Arial"/>
        </w:rPr>
        <w:t xml:space="preserve"> dispõe</w:t>
      </w:r>
      <w:r>
        <w:rPr>
          <w:rFonts w:ascii="Arial" w:hAnsi="Arial" w:cs="Arial"/>
        </w:rPr>
        <w:t xml:space="preserve"> sobre a segurança em âmbito escolar, haja vista os e</w:t>
      </w:r>
      <w:r w:rsidRPr="003A534E">
        <w:rPr>
          <w:rFonts w:ascii="Arial" w:hAnsi="Arial" w:cs="Arial"/>
        </w:rPr>
        <w:t>ventos recentes no cenário nacional reavivaram uma discussão muitas vezes já pautada no âmbito da educação e da seguran</w:t>
      </w:r>
      <w:r>
        <w:rPr>
          <w:rFonts w:ascii="Arial" w:hAnsi="Arial" w:cs="Arial"/>
        </w:rPr>
        <w:t>ça públicas: a violência nas esc</w:t>
      </w:r>
      <w:r w:rsidRPr="003A534E">
        <w:rPr>
          <w:rFonts w:ascii="Arial" w:hAnsi="Arial" w:cs="Arial"/>
        </w:rPr>
        <w:t>olas.</w:t>
      </w:r>
    </w:p>
    <w:p w:rsidR="003A534E" w:rsidRPr="003A534E" w:rsidRDefault="003A534E" w:rsidP="003A534E">
      <w:pPr>
        <w:spacing w:before="120" w:after="120" w:line="360" w:lineRule="auto"/>
        <w:ind w:firstLine="709"/>
        <w:jc w:val="both"/>
        <w:rPr>
          <w:rFonts w:ascii="Arial" w:hAnsi="Arial" w:cs="Arial"/>
        </w:rPr>
      </w:pPr>
      <w:r w:rsidRPr="003A534E">
        <w:rPr>
          <w:rFonts w:ascii="Arial" w:hAnsi="Arial" w:cs="Arial"/>
        </w:rPr>
        <w:t>Não por outro motivo, autoridades de todas as esferas, educadores, pais e alunos, mobilizados, têm buscado meios de coibir atos de violência e, antes, de bullying, gatilho para ações violentas entre alunos e todos os envolvidos no ambiente estudantil.</w:t>
      </w:r>
    </w:p>
    <w:p w:rsidR="003A534E" w:rsidRPr="003A534E" w:rsidRDefault="003A534E" w:rsidP="003A534E">
      <w:pPr>
        <w:spacing w:before="120" w:after="120" w:line="360" w:lineRule="auto"/>
        <w:ind w:firstLine="709"/>
        <w:jc w:val="both"/>
        <w:rPr>
          <w:rFonts w:ascii="Arial" w:hAnsi="Arial" w:cs="Arial"/>
        </w:rPr>
      </w:pPr>
      <w:r w:rsidRPr="003A534E">
        <w:rPr>
          <w:rFonts w:ascii="Arial" w:hAnsi="Arial" w:cs="Arial"/>
        </w:rPr>
        <w:t>Considerando válidas todas as ações educativas preventivas, e como meio de coibir e responsabilizar até mesmo a</w:t>
      </w:r>
      <w:r w:rsidR="00702C15">
        <w:rPr>
          <w:rFonts w:ascii="Arial" w:hAnsi="Arial" w:cs="Arial"/>
        </w:rPr>
        <w:t>s pequenas práticas, acredito</w:t>
      </w:r>
      <w:r w:rsidRPr="003A534E">
        <w:rPr>
          <w:rFonts w:ascii="Arial" w:hAnsi="Arial" w:cs="Arial"/>
        </w:rPr>
        <w:t xml:space="preserve"> que o poder público tem meios e responsabilidade evidente em zelar pelo bem-estar e integridade de todos os inseridos no sistema de educação.</w:t>
      </w:r>
    </w:p>
    <w:p w:rsidR="003A534E" w:rsidRPr="003A534E" w:rsidRDefault="003A534E" w:rsidP="003A534E">
      <w:pPr>
        <w:spacing w:before="120" w:after="120" w:line="360" w:lineRule="auto"/>
        <w:ind w:firstLine="709"/>
        <w:jc w:val="both"/>
        <w:rPr>
          <w:rFonts w:ascii="Arial" w:hAnsi="Arial" w:cs="Arial"/>
        </w:rPr>
      </w:pPr>
      <w:r>
        <w:rPr>
          <w:rFonts w:ascii="Arial" w:hAnsi="Arial" w:cs="Arial"/>
        </w:rPr>
        <w:t>Por isso, propus</w:t>
      </w:r>
      <w:r w:rsidRPr="003A534E">
        <w:rPr>
          <w:rFonts w:ascii="Arial" w:hAnsi="Arial" w:cs="Arial"/>
        </w:rPr>
        <w:t xml:space="preserve"> o projeto em evidência, a fim de que câmeras de monitoramento sejam instaladas nas escolas de educ</w:t>
      </w:r>
      <w:r>
        <w:rPr>
          <w:rFonts w:ascii="Arial" w:hAnsi="Arial" w:cs="Arial"/>
        </w:rPr>
        <w:t>ação infantil e fundamental do M</w:t>
      </w:r>
      <w:r w:rsidRPr="003A534E">
        <w:rPr>
          <w:rFonts w:ascii="Arial" w:hAnsi="Arial" w:cs="Arial"/>
        </w:rPr>
        <w:t>unicípio, forma pouco onerosa</w:t>
      </w:r>
      <w:r>
        <w:rPr>
          <w:rFonts w:ascii="Arial" w:hAnsi="Arial" w:cs="Arial"/>
        </w:rPr>
        <w:t>,</w:t>
      </w:r>
      <w:r w:rsidRPr="003A534E">
        <w:rPr>
          <w:rFonts w:ascii="Arial" w:hAnsi="Arial" w:cs="Arial"/>
        </w:rPr>
        <w:t xml:space="preserve"> mas eficaz para coibir toda espécie de violência porventura ocorrente nas nossas instituições de ensino.</w:t>
      </w:r>
    </w:p>
    <w:p w:rsidR="003A534E" w:rsidRPr="003A534E" w:rsidRDefault="003A534E" w:rsidP="003A534E">
      <w:pPr>
        <w:spacing w:before="120" w:after="120" w:line="360" w:lineRule="auto"/>
        <w:ind w:firstLine="709"/>
        <w:jc w:val="both"/>
        <w:rPr>
          <w:rFonts w:ascii="Arial" w:hAnsi="Arial" w:cs="Arial"/>
        </w:rPr>
      </w:pPr>
      <w:r w:rsidRPr="003A534E">
        <w:rPr>
          <w:rFonts w:ascii="Arial" w:hAnsi="Arial" w:cs="Arial"/>
        </w:rPr>
        <w:t xml:space="preserve">De se pontuar, oportunamente, que o Supremo Tribunal Federal (STF) reafirmou jurisprudência dominante no sentido de que não invade a competência privativa do chefe do Poder Executivo lei que, embora crie despesa para os </w:t>
      </w:r>
      <w:r w:rsidRPr="003A534E">
        <w:rPr>
          <w:rFonts w:ascii="Arial" w:hAnsi="Arial" w:cs="Arial"/>
        </w:rPr>
        <w:lastRenderedPageBreak/>
        <w:t>cofres municipais, não trate da estrutura ou da atribuição de órgãos do município nem do regime jurídico de servidores públicos. A matéria foi apreciada no Recurso Extraordinário com Agravo (ARE) 878911, de relatoria do ministro Gilmar Mendes, que teve repercussão geral reconhecida pelo Plenário Virtual do STF.</w:t>
      </w:r>
    </w:p>
    <w:p w:rsidR="003A534E" w:rsidRDefault="003A534E" w:rsidP="003A534E">
      <w:pPr>
        <w:spacing w:before="120" w:after="120" w:line="360" w:lineRule="auto"/>
        <w:ind w:firstLine="709"/>
        <w:jc w:val="both"/>
        <w:rPr>
          <w:rFonts w:ascii="Arial" w:hAnsi="Arial" w:cs="Arial"/>
        </w:rPr>
      </w:pPr>
      <w:r w:rsidRPr="003A534E">
        <w:rPr>
          <w:rFonts w:ascii="Arial" w:hAnsi="Arial" w:cs="Arial"/>
        </w:rPr>
        <w:t xml:space="preserve">No caso dos autos, o prefeito do Rio de Janeiro ajuizou ação direta de inconstitucionalidade no Tribunal de Justiça estadual (TJ-RJ) buscando a invalidade da Lei Municipal 5.616/2013, que prevê a obrigatoriedade de instalação de câmeras de segurança em escolas públicas municipais e cercanias. </w:t>
      </w:r>
    </w:p>
    <w:p w:rsidR="003A534E" w:rsidRPr="003A534E" w:rsidRDefault="003A534E" w:rsidP="003A534E">
      <w:pPr>
        <w:spacing w:before="120" w:after="120" w:line="360" w:lineRule="auto"/>
        <w:ind w:firstLine="709"/>
        <w:jc w:val="both"/>
        <w:rPr>
          <w:rFonts w:ascii="Arial" w:hAnsi="Arial" w:cs="Arial"/>
        </w:rPr>
      </w:pPr>
      <w:r w:rsidRPr="003A534E">
        <w:rPr>
          <w:rFonts w:ascii="Arial" w:hAnsi="Arial" w:cs="Arial"/>
        </w:rPr>
        <w:t>No mérito, ao propor a reafirmação da jurisprudência, o ministro destacou que o STF, em diversos precedentes, firmou o entendimento no sentido de que as hipóteses de limitação da iniciativa parlamentar estão taxativamente previstas no artigo 61 da Constituição, que trata da reserva de iniciativa de lei do chefe do poder Executivo. Segundo o relator, não é possível ampliar a interpretação do dispositivo constitucional para abranger matérias além das que são relativas ao funcionamento e estruturação da Administração Pública, “mais especificamente, a servidores e órgãos do Poder Executivo”.</w:t>
      </w:r>
    </w:p>
    <w:p w:rsidR="003A534E" w:rsidRPr="003A534E" w:rsidRDefault="003A534E" w:rsidP="003A534E">
      <w:pPr>
        <w:spacing w:before="120" w:after="120" w:line="360" w:lineRule="auto"/>
        <w:ind w:firstLine="709"/>
        <w:jc w:val="both"/>
        <w:rPr>
          <w:rFonts w:ascii="Arial" w:hAnsi="Arial" w:cs="Arial"/>
        </w:rPr>
      </w:pPr>
      <w:r w:rsidRPr="003A534E">
        <w:rPr>
          <w:rFonts w:ascii="Arial" w:hAnsi="Arial" w:cs="Arial"/>
        </w:rPr>
        <w:t>No caso, o ministro explicou não foi verificado qualquer vício de inconstitucionalidade formal, pois a lei não cria ou altera a estrutura ou a atribuição de órgãos da Administração Pública local nem trata do regime jurídico de servidores públicos. “Acrescente-se que a proteção aos direitos da criança e do adolescente qualifica-se como direito fundamental de segunda dimensão que impõe ao Poder Público a satisfação de um dever de prestação positiva destinado a todos os entes políticos que compõem a organização federativa do Estado Brasileiro, nos termos do artigo 227 da Constituição”, concluiu.</w:t>
      </w:r>
    </w:p>
    <w:p w:rsidR="003A534E" w:rsidRPr="003A534E" w:rsidRDefault="003A534E" w:rsidP="003A534E">
      <w:pPr>
        <w:spacing w:before="120" w:after="120" w:line="360" w:lineRule="auto"/>
        <w:ind w:firstLine="709"/>
        <w:jc w:val="both"/>
        <w:rPr>
          <w:rFonts w:ascii="Arial" w:hAnsi="Arial" w:cs="Arial"/>
        </w:rPr>
      </w:pPr>
      <w:r w:rsidRPr="003A534E">
        <w:rPr>
          <w:rFonts w:ascii="Arial" w:hAnsi="Arial" w:cs="Arial"/>
        </w:rPr>
        <w:lastRenderedPageBreak/>
        <w:t>Assim, o ministro conheceu do agravo e deu provimento ao recurso extraordinário para reformar o acórdão do TJ-RJ e declarar a constitucionalidade da Lei 5.616/2013 do Município do Rio de Janeiro.</w:t>
      </w:r>
    </w:p>
    <w:p w:rsidR="003A534E" w:rsidRPr="003A534E" w:rsidRDefault="003A534E" w:rsidP="003A534E">
      <w:pPr>
        <w:spacing w:before="120" w:after="120" w:line="360" w:lineRule="auto"/>
        <w:ind w:firstLine="709"/>
        <w:jc w:val="both"/>
        <w:rPr>
          <w:rFonts w:ascii="Arial" w:hAnsi="Arial" w:cs="Arial"/>
        </w:rPr>
      </w:pPr>
      <w:r w:rsidRPr="003A534E">
        <w:rPr>
          <w:rFonts w:ascii="Arial" w:hAnsi="Arial" w:cs="Arial"/>
        </w:rPr>
        <w:t>A manifestação do relator pelo reconhecimento da repercussão geral foi seguida por unanimidade no Plenário Virtual. Quanto ao mérito, no sentido de reafirmar a jurisprudência consolidada do Tribunal, a decisão foi majoritária, vencido o ministro Marco Aurélio.</w:t>
      </w:r>
    </w:p>
    <w:p w:rsidR="003A534E" w:rsidRPr="00E9793E" w:rsidRDefault="003A534E" w:rsidP="003A534E">
      <w:pPr>
        <w:spacing w:before="100" w:beforeAutospacing="1" w:line="360" w:lineRule="auto"/>
        <w:ind w:firstLine="2268"/>
        <w:jc w:val="both"/>
        <w:rPr>
          <w:rFonts w:ascii="Arial" w:hAnsi="Arial" w:cs="Arial"/>
          <w:b/>
        </w:rPr>
      </w:pPr>
      <w:r w:rsidRPr="003A534E">
        <w:rPr>
          <w:rFonts w:ascii="Arial" w:hAnsi="Arial" w:cs="Arial"/>
        </w:rPr>
        <w:t>Por tais argumentos</w:t>
      </w:r>
      <w:r>
        <w:rPr>
          <w:rFonts w:ascii="Arial" w:hAnsi="Arial" w:cs="Arial"/>
        </w:rPr>
        <w:t>, peço</w:t>
      </w:r>
      <w:r w:rsidRPr="00E9793E">
        <w:rPr>
          <w:rFonts w:ascii="Arial" w:hAnsi="Arial" w:cs="Arial"/>
        </w:rPr>
        <w:t xml:space="preserve"> a apreciação e consequente aprovação desse projeto pelo Nobres Colegas dessa Casa Legislativa.</w:t>
      </w:r>
    </w:p>
    <w:p w:rsidR="003D1843" w:rsidRDefault="003D1843" w:rsidP="003D1843">
      <w:pPr>
        <w:jc w:val="both"/>
        <w:rPr>
          <w:rFonts w:ascii="Arial" w:hAnsi="Arial" w:cs="Arial"/>
          <w:b/>
        </w:rPr>
      </w:pPr>
    </w:p>
    <w:p w:rsidR="00BB7683" w:rsidRPr="00F8159B" w:rsidRDefault="00BB7683" w:rsidP="003D1843">
      <w:pPr>
        <w:jc w:val="both"/>
        <w:rPr>
          <w:rFonts w:ascii="Arial" w:hAnsi="Arial" w:cs="Arial"/>
          <w:b/>
        </w:rPr>
      </w:pPr>
    </w:p>
    <w:p w:rsidR="003D1843" w:rsidRDefault="003D1843" w:rsidP="003D1843">
      <w:pPr>
        <w:jc w:val="both"/>
        <w:rPr>
          <w:rFonts w:ascii="Arial" w:hAnsi="Arial" w:cs="Arial"/>
          <w:b/>
        </w:rPr>
      </w:pPr>
    </w:p>
    <w:p w:rsidR="003D1843" w:rsidRDefault="003A534E" w:rsidP="002B41E6">
      <w:pPr>
        <w:jc w:val="center"/>
        <w:rPr>
          <w:rFonts w:ascii="Arial" w:hAnsi="Arial" w:cs="Arial"/>
          <w:b/>
        </w:rPr>
      </w:pPr>
      <w:r>
        <w:rPr>
          <w:rFonts w:ascii="Arial" w:hAnsi="Arial" w:cs="Arial"/>
          <w:b/>
        </w:rPr>
        <w:t>Carlos Bonne</w:t>
      </w:r>
    </w:p>
    <w:p w:rsidR="000861A8" w:rsidRPr="00F8159B" w:rsidRDefault="003A534E" w:rsidP="002B41E6">
      <w:pPr>
        <w:jc w:val="center"/>
        <w:rPr>
          <w:rFonts w:ascii="Arial" w:hAnsi="Arial" w:cs="Arial"/>
          <w:b/>
        </w:rPr>
      </w:pPr>
      <w:r>
        <w:rPr>
          <w:rFonts w:ascii="Arial" w:hAnsi="Arial" w:cs="Arial"/>
          <w:b/>
        </w:rPr>
        <w:t>Vereador do PDT</w:t>
      </w:r>
    </w:p>
    <w:p w:rsidR="003D1843" w:rsidRPr="00F8159B" w:rsidRDefault="003D1843" w:rsidP="002B41E6">
      <w:pPr>
        <w:jc w:val="center"/>
        <w:rPr>
          <w:rFonts w:ascii="Arial" w:hAnsi="Arial" w:cs="Arial"/>
          <w:b/>
        </w:rPr>
      </w:pPr>
    </w:p>
    <w:p w:rsidR="0059308E" w:rsidRDefault="0059308E" w:rsidP="00C03331">
      <w:pPr>
        <w:pStyle w:val="Corpodetexto"/>
        <w:spacing w:line="360" w:lineRule="auto"/>
        <w:rPr>
          <w:rFonts w:ascii="Arial" w:hAnsi="Arial" w:cs="Arial"/>
          <w:b/>
        </w:rPr>
      </w:pPr>
    </w:p>
    <w:p w:rsidR="00960D17" w:rsidRDefault="00960D17" w:rsidP="00817063">
      <w:pPr>
        <w:pStyle w:val="Corpodetexto"/>
        <w:spacing w:line="360" w:lineRule="auto"/>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0861A8" w:rsidRDefault="000861A8" w:rsidP="00162CBE">
      <w:pPr>
        <w:pStyle w:val="Corpodetexto"/>
        <w:spacing w:line="360" w:lineRule="auto"/>
        <w:ind w:firstLine="2268"/>
        <w:rPr>
          <w:rFonts w:ascii="Arial" w:hAnsi="Arial" w:cs="Arial"/>
          <w:b/>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2B41E6" w:rsidRDefault="002B41E6" w:rsidP="00162CBE">
      <w:pPr>
        <w:pStyle w:val="Corpodetexto"/>
        <w:spacing w:line="360" w:lineRule="auto"/>
        <w:ind w:firstLine="2268"/>
        <w:rPr>
          <w:rFonts w:ascii="Arial" w:hAnsi="Arial" w:cs="Arial"/>
          <w:b/>
          <w:sz w:val="28"/>
          <w:szCs w:val="28"/>
          <w:u w:val="thick"/>
        </w:rPr>
      </w:pPr>
    </w:p>
    <w:p w:rsidR="00F70B82" w:rsidRDefault="00F70B82" w:rsidP="00E83C15">
      <w:pPr>
        <w:pStyle w:val="Corpodetexto"/>
        <w:spacing w:line="360" w:lineRule="auto"/>
        <w:rPr>
          <w:rFonts w:ascii="Arial" w:hAnsi="Arial" w:cs="Arial"/>
          <w:b/>
          <w:sz w:val="28"/>
          <w:szCs w:val="28"/>
          <w:u w:val="thick"/>
        </w:rPr>
      </w:pPr>
    </w:p>
    <w:p w:rsidR="00F70B82" w:rsidRDefault="00F70B82" w:rsidP="00162CBE">
      <w:pPr>
        <w:pStyle w:val="Corpodetexto"/>
        <w:spacing w:line="360" w:lineRule="auto"/>
        <w:ind w:firstLine="2268"/>
        <w:rPr>
          <w:rFonts w:ascii="Arial" w:hAnsi="Arial" w:cs="Arial"/>
          <w:b/>
          <w:sz w:val="28"/>
          <w:szCs w:val="28"/>
          <w:u w:val="thick"/>
        </w:rPr>
      </w:pPr>
    </w:p>
    <w:p w:rsidR="00FC19C7" w:rsidRPr="000861A8" w:rsidRDefault="000D5A75" w:rsidP="00162CBE">
      <w:pPr>
        <w:pStyle w:val="Corpodetexto"/>
        <w:spacing w:line="360" w:lineRule="auto"/>
        <w:ind w:firstLine="2268"/>
        <w:rPr>
          <w:rFonts w:ascii="Arial" w:hAnsi="Arial" w:cs="Arial"/>
          <w:b/>
          <w:sz w:val="28"/>
          <w:szCs w:val="28"/>
          <w:u w:val="thick"/>
        </w:rPr>
      </w:pPr>
      <w:r w:rsidRPr="000861A8">
        <w:rPr>
          <w:rFonts w:ascii="Arial" w:hAnsi="Arial" w:cs="Arial"/>
          <w:b/>
          <w:sz w:val="28"/>
          <w:szCs w:val="28"/>
          <w:u w:val="thick"/>
        </w:rPr>
        <w:lastRenderedPageBreak/>
        <w:t>PROJETO DE LEI Nº</w:t>
      </w:r>
      <w:r w:rsidR="00905E7C">
        <w:rPr>
          <w:rFonts w:ascii="Arial" w:hAnsi="Arial" w:cs="Arial"/>
          <w:b/>
          <w:sz w:val="28"/>
          <w:szCs w:val="28"/>
          <w:u w:val="thick"/>
        </w:rPr>
        <w:t xml:space="preserve"> 0</w:t>
      </w:r>
      <w:r w:rsidR="00702C15">
        <w:rPr>
          <w:rFonts w:ascii="Arial" w:hAnsi="Arial" w:cs="Arial"/>
          <w:b/>
          <w:sz w:val="28"/>
          <w:szCs w:val="28"/>
          <w:u w:val="thick"/>
        </w:rPr>
        <w:t>46</w:t>
      </w:r>
      <w:r w:rsidR="00905E7C">
        <w:rPr>
          <w:rFonts w:ascii="Arial" w:hAnsi="Arial" w:cs="Arial"/>
          <w:b/>
          <w:sz w:val="28"/>
          <w:szCs w:val="28"/>
          <w:u w:val="thick"/>
        </w:rPr>
        <w:t>- 2019</w:t>
      </w:r>
    </w:p>
    <w:p w:rsidR="00FC19C7" w:rsidRPr="00B1076C" w:rsidRDefault="00FC19C7" w:rsidP="005F7585">
      <w:pPr>
        <w:pStyle w:val="Corpodetexto"/>
        <w:spacing w:line="360" w:lineRule="auto"/>
        <w:ind w:left="2268"/>
        <w:rPr>
          <w:rFonts w:ascii="Arial" w:hAnsi="Arial" w:cs="Arial"/>
          <w:b/>
        </w:rPr>
      </w:pPr>
    </w:p>
    <w:p w:rsidR="00A632AF" w:rsidRDefault="00E83C15" w:rsidP="00E83C15">
      <w:pPr>
        <w:spacing w:line="360" w:lineRule="auto"/>
        <w:ind w:left="2268"/>
        <w:jc w:val="both"/>
        <w:rPr>
          <w:rFonts w:ascii="Arial" w:hAnsi="Arial" w:cs="Arial"/>
        </w:rPr>
      </w:pPr>
      <w:r w:rsidRPr="00E83C15">
        <w:rPr>
          <w:rFonts w:ascii="Arial" w:hAnsi="Arial" w:cs="Arial"/>
          <w:b/>
          <w:bCs/>
          <w:iCs/>
          <w:lang w:bidi="pt-BR"/>
        </w:rPr>
        <w:t>DISPÕE SOBRE A INSTALAÇÃO DE CÂMERAS DE MONITORAMENTO E SEGURANÇA NAS ESCOLAS DE EDUCAÇÃO INFANTIL E NAS ESCOLAS DE ENSINO FUNDAMENTAL PÚBLICAS MUNICIPAIS</w:t>
      </w:r>
    </w:p>
    <w:p w:rsidR="00702C15" w:rsidRDefault="00702C15" w:rsidP="005F7585">
      <w:pPr>
        <w:spacing w:line="360" w:lineRule="auto"/>
        <w:ind w:firstLine="2268"/>
        <w:jc w:val="both"/>
        <w:rPr>
          <w:rFonts w:ascii="Arial" w:hAnsi="Arial" w:cs="Arial"/>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817063" w:rsidRDefault="00817063" w:rsidP="00817063">
      <w:pPr>
        <w:spacing w:line="360" w:lineRule="auto"/>
        <w:jc w:val="both"/>
        <w:rPr>
          <w:rFonts w:ascii="Arial" w:hAnsi="Arial" w:cs="Arial"/>
          <w:bCs/>
          <w:lang w:bidi="pt-BR"/>
        </w:rPr>
      </w:pP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Art. 1º Torna obrigatória a instalação de câmeras de monitoramento e segurança nas dependências e cercanias das escolas municipais de educação infantil e escolas municipais de ensino fundam</w:t>
      </w:r>
      <w:r w:rsidR="00815C38">
        <w:rPr>
          <w:rFonts w:ascii="Arial" w:hAnsi="Arial" w:cs="Arial"/>
          <w:bCs/>
          <w:lang w:bidi="pt-BR"/>
        </w:rPr>
        <w:t>ental no município de Estância Velha</w:t>
      </w:r>
      <w:r w:rsidRPr="003A534E">
        <w:rPr>
          <w:rFonts w:ascii="Arial" w:hAnsi="Arial" w:cs="Arial"/>
          <w:bCs/>
          <w:lang w:bidi="pt-BR"/>
        </w:rPr>
        <w:t>.</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 </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Parágrafo único. A instalação do equipamento considerará proporcionalmente o número de alunos e funcionários existentes na unidade escolar, bem como as suas características territoriais e dimensões, respeitando as normas técnicas exigidas pela Associação Brasileira de Normas Técnicas - ABNT.</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 </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Art. 2º Cada unidade escolar terá, no mínimo, duas câmeras de segurança que registrem permanentemente as suas áreas de acesso e principais instalações internas.</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 </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Parágrafo único. O equipamento citado apresentará recurso de gravação de imagens.</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 </w:t>
      </w: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lastRenderedPageBreak/>
        <w:t>Art. 3º As image</w:t>
      </w:r>
      <w:r w:rsidR="00702C15">
        <w:rPr>
          <w:rFonts w:ascii="Arial" w:hAnsi="Arial" w:cs="Arial"/>
          <w:bCs/>
          <w:lang w:bidi="pt-BR"/>
        </w:rPr>
        <w:t>ns obtidas serão armazenadas pelo</w:t>
      </w:r>
      <w:r w:rsidRPr="003A534E">
        <w:rPr>
          <w:rFonts w:ascii="Arial" w:hAnsi="Arial" w:cs="Arial"/>
          <w:bCs/>
          <w:lang w:bidi="pt-BR"/>
        </w:rPr>
        <w:t xml:space="preserve"> período </w:t>
      </w:r>
      <w:r w:rsidR="00702C15">
        <w:rPr>
          <w:rFonts w:ascii="Arial" w:hAnsi="Arial" w:cs="Arial"/>
          <w:bCs/>
          <w:lang w:bidi="pt-BR"/>
        </w:rPr>
        <w:t>de no mínimo 07 (sete) dias.</w:t>
      </w:r>
    </w:p>
    <w:p w:rsidR="00702C15" w:rsidRDefault="00702C15" w:rsidP="003A534E">
      <w:pPr>
        <w:spacing w:line="360" w:lineRule="auto"/>
        <w:jc w:val="both"/>
        <w:rPr>
          <w:rFonts w:ascii="Arial" w:hAnsi="Arial" w:cs="Arial"/>
          <w:bCs/>
          <w:lang w:bidi="pt-BR"/>
        </w:rPr>
      </w:pPr>
    </w:p>
    <w:p w:rsidR="003A534E" w:rsidRPr="003A534E" w:rsidRDefault="003A534E" w:rsidP="003A534E">
      <w:pPr>
        <w:spacing w:line="360" w:lineRule="auto"/>
        <w:jc w:val="both"/>
        <w:rPr>
          <w:rFonts w:ascii="Arial" w:hAnsi="Arial" w:cs="Arial"/>
          <w:bCs/>
          <w:lang w:bidi="pt-BR"/>
        </w:rPr>
      </w:pPr>
      <w:r w:rsidRPr="003A534E">
        <w:rPr>
          <w:rFonts w:ascii="Arial" w:hAnsi="Arial" w:cs="Arial"/>
          <w:bCs/>
          <w:lang w:bidi="pt-BR"/>
        </w:rPr>
        <w:t>Art. 4º Esta Lei entra em vigor na data de sua publicação.</w:t>
      </w:r>
    </w:p>
    <w:p w:rsidR="003A534E" w:rsidRPr="003A534E" w:rsidRDefault="003A534E" w:rsidP="003A534E">
      <w:pPr>
        <w:jc w:val="center"/>
        <w:rPr>
          <w:rFonts w:ascii="Arial" w:hAnsi="Arial" w:cs="Arial"/>
          <w:b/>
          <w:bCs/>
          <w:lang w:bidi="pt-BR"/>
        </w:rPr>
      </w:pPr>
      <w:r w:rsidRPr="003A534E">
        <w:rPr>
          <w:rFonts w:ascii="Arial" w:hAnsi="Arial" w:cs="Arial"/>
          <w:b/>
          <w:bCs/>
          <w:lang w:bidi="pt-BR"/>
        </w:rPr>
        <w:t> </w:t>
      </w:r>
    </w:p>
    <w:p w:rsidR="0006309E" w:rsidRDefault="0006309E" w:rsidP="00B1076C">
      <w:pPr>
        <w:jc w:val="center"/>
        <w:rPr>
          <w:rFonts w:ascii="Arial" w:hAnsi="Arial" w:cs="Arial"/>
        </w:rPr>
      </w:pPr>
    </w:p>
    <w:p w:rsidR="00817063" w:rsidRDefault="00817063"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2D391B" w:rsidRPr="00B1076C" w:rsidRDefault="000D5A75" w:rsidP="000D5A75">
      <w:pPr>
        <w:spacing w:line="360" w:lineRule="auto"/>
        <w:jc w:val="both"/>
        <w:rPr>
          <w:rFonts w:ascii="Arial" w:hAnsi="Arial" w:cs="Arial"/>
        </w:rPr>
      </w:pPr>
      <w:r>
        <w:rPr>
          <w:rFonts w:ascii="Arial" w:hAnsi="Arial" w:cs="Arial"/>
        </w:rPr>
        <w:t>Registre-se e Publique-se.</w:t>
      </w:r>
    </w:p>
    <w:p w:rsidR="00930D94" w:rsidRPr="00B1076C" w:rsidRDefault="00930D94" w:rsidP="008A59F2">
      <w:pPr>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98" w:rsidRDefault="00463698" w:rsidP="00997FE2">
      <w:r>
        <w:separator/>
      </w:r>
    </w:p>
  </w:endnote>
  <w:endnote w:type="continuationSeparator" w:id="0">
    <w:p w:rsidR="00463698" w:rsidRDefault="00463698"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98" w:rsidRDefault="00463698" w:rsidP="00997FE2">
      <w:r>
        <w:separator/>
      </w:r>
    </w:p>
  </w:footnote>
  <w:footnote w:type="continuationSeparator" w:id="0">
    <w:p w:rsidR="00463698" w:rsidRDefault="00463698"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E511502"/>
    <w:multiLevelType w:val="singleLevel"/>
    <w:tmpl w:val="1F2E94D6"/>
    <w:lvl w:ilvl="0">
      <w:start w:val="1"/>
      <w:numFmt w:val="lowerLetter"/>
      <w:lvlText w:val="%1)"/>
      <w:lvlJc w:val="left"/>
      <w:pPr>
        <w:tabs>
          <w:tab w:val="num" w:pos="1560"/>
        </w:tabs>
        <w:ind w:left="1560" w:hanging="360"/>
      </w:pPr>
    </w:lvl>
  </w:abstractNum>
  <w:abstractNum w:abstractNumId="5">
    <w:nsid w:val="3A3F50B5"/>
    <w:multiLevelType w:val="singleLevel"/>
    <w:tmpl w:val="0868C88A"/>
    <w:lvl w:ilvl="0">
      <w:start w:val="1"/>
      <w:numFmt w:val="lowerLetter"/>
      <w:lvlText w:val="%1)"/>
      <w:lvlJc w:val="left"/>
      <w:pPr>
        <w:tabs>
          <w:tab w:val="num" w:pos="1500"/>
        </w:tabs>
        <w:ind w:left="1500" w:hanging="360"/>
      </w:pPr>
    </w:lvl>
  </w:abstractNum>
  <w:abstractNum w:abstractNumId="6">
    <w:nsid w:val="51DB7493"/>
    <w:multiLevelType w:val="singleLevel"/>
    <w:tmpl w:val="F920EA62"/>
    <w:lvl w:ilvl="0">
      <w:start w:val="1"/>
      <w:numFmt w:val="lowerLetter"/>
      <w:lvlText w:val="%1)"/>
      <w:lvlJc w:val="left"/>
      <w:pPr>
        <w:tabs>
          <w:tab w:val="num" w:pos="2760"/>
        </w:tabs>
        <w:ind w:left="2760" w:hanging="360"/>
      </w:pPr>
    </w:lvl>
  </w:abstractNum>
  <w:abstractNum w:abstractNumId="7">
    <w:nsid w:val="5F95347B"/>
    <w:multiLevelType w:val="singleLevel"/>
    <w:tmpl w:val="395AC280"/>
    <w:lvl w:ilvl="0">
      <w:start w:val="1"/>
      <w:numFmt w:val="lowerLetter"/>
      <w:lvlText w:val="%1)"/>
      <w:lvlJc w:val="left"/>
      <w:pPr>
        <w:tabs>
          <w:tab w:val="num" w:pos="1560"/>
        </w:tabs>
        <w:ind w:left="1560" w:hanging="360"/>
      </w:pPr>
    </w:lvl>
  </w:abstractNum>
  <w:abstractNum w:abstractNumId="8">
    <w:nsid w:val="6C652448"/>
    <w:multiLevelType w:val="singleLevel"/>
    <w:tmpl w:val="42A4213A"/>
    <w:lvl w:ilvl="0">
      <w:start w:val="1"/>
      <w:numFmt w:val="lowerLetter"/>
      <w:lvlText w:val="%1)"/>
      <w:lvlJc w:val="left"/>
      <w:pPr>
        <w:tabs>
          <w:tab w:val="num" w:pos="1560"/>
        </w:tabs>
        <w:ind w:left="1560" w:hanging="360"/>
      </w:pPr>
    </w:lvl>
  </w:abstractNum>
  <w:abstractNum w:abstractNumId="9">
    <w:nsid w:val="6CD62E9B"/>
    <w:multiLevelType w:val="singleLevel"/>
    <w:tmpl w:val="3ECED266"/>
    <w:lvl w:ilvl="0">
      <w:start w:val="1"/>
      <w:numFmt w:val="lowerLetter"/>
      <w:lvlText w:val="%1)"/>
      <w:lvlJc w:val="left"/>
      <w:pPr>
        <w:tabs>
          <w:tab w:val="num" w:pos="1560"/>
        </w:tabs>
        <w:ind w:left="1560" w:hanging="360"/>
      </w:pPr>
    </w:lvl>
  </w:abstractNum>
  <w:abstractNum w:abstractNumId="10">
    <w:nsid w:val="729D47DB"/>
    <w:multiLevelType w:val="singleLevel"/>
    <w:tmpl w:val="B9E62422"/>
    <w:lvl w:ilvl="0">
      <w:start w:val="1"/>
      <w:numFmt w:val="lowerLetter"/>
      <w:lvlText w:val="%1)"/>
      <w:lvlJc w:val="left"/>
      <w:pPr>
        <w:tabs>
          <w:tab w:val="num" w:pos="1560"/>
        </w:tabs>
        <w:ind w:left="1560" w:hanging="360"/>
      </w:pPr>
    </w:lvl>
  </w:abstractNum>
  <w:abstractNum w:abstractNumId="11">
    <w:nsid w:val="74DE2F9F"/>
    <w:multiLevelType w:val="singleLevel"/>
    <w:tmpl w:val="37FACBEE"/>
    <w:lvl w:ilvl="0">
      <w:start w:val="1"/>
      <w:numFmt w:val="lowerLetter"/>
      <w:lvlText w:val="%1)"/>
      <w:lvlJc w:val="left"/>
      <w:pPr>
        <w:tabs>
          <w:tab w:val="num" w:pos="1560"/>
        </w:tabs>
        <w:ind w:left="1560" w:hanging="360"/>
      </w:pPr>
    </w:lvl>
  </w:abstractNum>
  <w:abstractNum w:abstractNumId="12">
    <w:nsid w:val="7C274114"/>
    <w:multiLevelType w:val="singleLevel"/>
    <w:tmpl w:val="95BE0F92"/>
    <w:lvl w:ilvl="0">
      <w:start w:val="1"/>
      <w:numFmt w:val="lowerLetter"/>
      <w:lvlText w:val="%1)"/>
      <w:lvlJc w:val="left"/>
      <w:pPr>
        <w:tabs>
          <w:tab w:val="num" w:pos="1560"/>
        </w:tabs>
        <w:ind w:left="1560" w:hanging="360"/>
      </w:pPr>
    </w:lvl>
  </w:abstractNum>
  <w:num w:numId="1">
    <w:abstractNumId w:val="7"/>
    <w:lvlOverride w:ilvl="0">
      <w:startOverride w:val="1"/>
    </w:lvlOverride>
  </w:num>
  <w:num w:numId="2">
    <w:abstractNumId w:val="2"/>
    <w:lvlOverride w:ilvl="0">
      <w:startOverride w:val="1"/>
    </w:lvlOverride>
  </w:num>
  <w:num w:numId="3">
    <w:abstractNumId w:val="9"/>
    <w:lvlOverride w:ilvl="0">
      <w:startOverride w:val="1"/>
    </w:lvlOverride>
  </w:num>
  <w:num w:numId="4">
    <w:abstractNumId w:val="3"/>
    <w:lvlOverride w:ilvl="0">
      <w:startOverride w:val="1"/>
    </w:lvlOverride>
  </w:num>
  <w:num w:numId="5">
    <w:abstractNumId w:val="11"/>
    <w:lvlOverride w:ilvl="0">
      <w:startOverride w:val="1"/>
    </w:lvlOverride>
  </w:num>
  <w:num w:numId="6">
    <w:abstractNumId w:val="10"/>
    <w:lvlOverride w:ilvl="0">
      <w:startOverride w:val="1"/>
    </w:lvlOverride>
  </w:num>
  <w:num w:numId="7">
    <w:abstractNumId w:val="6"/>
    <w:lvlOverride w:ilvl="0">
      <w:startOverride w:val="1"/>
    </w:lvlOverride>
  </w:num>
  <w:num w:numId="8">
    <w:abstractNumId w:val="4"/>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12"/>
    <w:lvlOverride w:ilvl="0">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C"/>
    <w:rsid w:val="00017AB5"/>
    <w:rsid w:val="00023F95"/>
    <w:rsid w:val="0006309E"/>
    <w:rsid w:val="000861A8"/>
    <w:rsid w:val="000B2599"/>
    <w:rsid w:val="000D5A75"/>
    <w:rsid w:val="000F2568"/>
    <w:rsid w:val="00115800"/>
    <w:rsid w:val="00126CDB"/>
    <w:rsid w:val="00137D99"/>
    <w:rsid w:val="0015567D"/>
    <w:rsid w:val="00162CBE"/>
    <w:rsid w:val="001D3ADF"/>
    <w:rsid w:val="001D7272"/>
    <w:rsid w:val="00232290"/>
    <w:rsid w:val="00243362"/>
    <w:rsid w:val="00256E17"/>
    <w:rsid w:val="0029090F"/>
    <w:rsid w:val="002B41E6"/>
    <w:rsid w:val="002C2FDC"/>
    <w:rsid w:val="002D391B"/>
    <w:rsid w:val="002D769C"/>
    <w:rsid w:val="002E6D2B"/>
    <w:rsid w:val="003009F6"/>
    <w:rsid w:val="003459BB"/>
    <w:rsid w:val="003A534E"/>
    <w:rsid w:val="003B7A5B"/>
    <w:rsid w:val="003D1843"/>
    <w:rsid w:val="0040023B"/>
    <w:rsid w:val="00452EDB"/>
    <w:rsid w:val="00463698"/>
    <w:rsid w:val="00466174"/>
    <w:rsid w:val="004745B5"/>
    <w:rsid w:val="004E347B"/>
    <w:rsid w:val="00512DD1"/>
    <w:rsid w:val="005145C7"/>
    <w:rsid w:val="0053545F"/>
    <w:rsid w:val="005776A5"/>
    <w:rsid w:val="0059308E"/>
    <w:rsid w:val="005F7585"/>
    <w:rsid w:val="00604B82"/>
    <w:rsid w:val="006223F6"/>
    <w:rsid w:val="00672002"/>
    <w:rsid w:val="00672A36"/>
    <w:rsid w:val="006A6DB1"/>
    <w:rsid w:val="006F1C4B"/>
    <w:rsid w:val="00702C15"/>
    <w:rsid w:val="007032BA"/>
    <w:rsid w:val="00705AEB"/>
    <w:rsid w:val="00723EF0"/>
    <w:rsid w:val="007465F9"/>
    <w:rsid w:val="007B4FD3"/>
    <w:rsid w:val="007C1132"/>
    <w:rsid w:val="00815C38"/>
    <w:rsid w:val="00817063"/>
    <w:rsid w:val="00894F8E"/>
    <w:rsid w:val="008A59F2"/>
    <w:rsid w:val="009039C0"/>
    <w:rsid w:val="00905E7C"/>
    <w:rsid w:val="00930D94"/>
    <w:rsid w:val="00960D17"/>
    <w:rsid w:val="00975602"/>
    <w:rsid w:val="00997FE2"/>
    <w:rsid w:val="009A6E0C"/>
    <w:rsid w:val="009B4F6C"/>
    <w:rsid w:val="009F4739"/>
    <w:rsid w:val="00A0741C"/>
    <w:rsid w:val="00A16116"/>
    <w:rsid w:val="00A406A1"/>
    <w:rsid w:val="00A632AF"/>
    <w:rsid w:val="00AA3D02"/>
    <w:rsid w:val="00AC23B8"/>
    <w:rsid w:val="00AC3D96"/>
    <w:rsid w:val="00AF4D30"/>
    <w:rsid w:val="00B020C0"/>
    <w:rsid w:val="00B1076C"/>
    <w:rsid w:val="00B12658"/>
    <w:rsid w:val="00B76DB7"/>
    <w:rsid w:val="00BA2075"/>
    <w:rsid w:val="00BA794B"/>
    <w:rsid w:val="00BB7683"/>
    <w:rsid w:val="00C03331"/>
    <w:rsid w:val="00C40646"/>
    <w:rsid w:val="00C40B38"/>
    <w:rsid w:val="00C9515C"/>
    <w:rsid w:val="00CA10DD"/>
    <w:rsid w:val="00CB367C"/>
    <w:rsid w:val="00DA12F5"/>
    <w:rsid w:val="00DB5B7E"/>
    <w:rsid w:val="00E27771"/>
    <w:rsid w:val="00E74165"/>
    <w:rsid w:val="00E83C15"/>
    <w:rsid w:val="00E9793E"/>
    <w:rsid w:val="00ED5343"/>
    <w:rsid w:val="00ED59A4"/>
    <w:rsid w:val="00EF4916"/>
    <w:rsid w:val="00F2361F"/>
    <w:rsid w:val="00F4063F"/>
    <w:rsid w:val="00F70B82"/>
    <w:rsid w:val="00FB4698"/>
    <w:rsid w:val="00FC19C7"/>
    <w:rsid w:val="00FD14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customStyle="1" w:styleId="Ementa-Corpo">
    <w:name w:val="Ementa - Corpo"/>
    <w:basedOn w:val="Normal"/>
    <w:rsid w:val="00A16116"/>
    <w:pPr>
      <w:ind w:left="2835"/>
      <w:jc w:val="both"/>
    </w:pPr>
    <w:rPr>
      <w:rFonts w:ascii="Ecofont Vera Sans" w:hAnsi="Ecofont Vera Sans" w:cs="Arial"/>
      <w:b/>
      <w:bCs/>
      <w:sz w:val="22"/>
      <w:szCs w:val="22"/>
    </w:rPr>
  </w:style>
  <w:style w:type="paragraph" w:styleId="Cabealho">
    <w:name w:val="header"/>
    <w:basedOn w:val="Normal"/>
    <w:link w:val="CabealhoChar"/>
    <w:uiPriority w:val="99"/>
    <w:semiHidden/>
    <w:unhideWhenUsed/>
    <w:rsid w:val="00232290"/>
    <w:pPr>
      <w:tabs>
        <w:tab w:val="center" w:pos="4252"/>
        <w:tab w:val="right" w:pos="8504"/>
      </w:tabs>
    </w:pPr>
  </w:style>
  <w:style w:type="character" w:customStyle="1" w:styleId="CabealhoChar">
    <w:name w:val="Cabeçalho Char"/>
    <w:link w:val="Cabealho"/>
    <w:uiPriority w:val="99"/>
    <w:semiHidden/>
    <w:rsid w:val="00232290"/>
    <w:rPr>
      <w:sz w:val="24"/>
      <w:szCs w:val="24"/>
    </w:rPr>
  </w:style>
  <w:style w:type="paragraph" w:styleId="NormalWeb">
    <w:name w:val="Normal (Web)"/>
    <w:basedOn w:val="Normal"/>
    <w:uiPriority w:val="99"/>
    <w:unhideWhenUsed/>
    <w:rsid w:val="002D769C"/>
    <w:pPr>
      <w:spacing w:before="100" w:beforeAutospacing="1" w:after="100" w:afterAutospacing="1"/>
    </w:pPr>
  </w:style>
  <w:style w:type="character" w:styleId="Hyperlink">
    <w:name w:val="Hyperlink"/>
    <w:basedOn w:val="Fontepargpadro"/>
    <w:uiPriority w:val="99"/>
    <w:unhideWhenUsed/>
    <w:rsid w:val="002E6D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 w:id="7748204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403987649">
      <w:bodyDiv w:val="1"/>
      <w:marLeft w:val="0"/>
      <w:marRight w:val="0"/>
      <w:marTop w:val="0"/>
      <w:marBottom w:val="0"/>
      <w:divBdr>
        <w:top w:val="none" w:sz="0" w:space="0" w:color="auto"/>
        <w:left w:val="none" w:sz="0" w:space="0" w:color="auto"/>
        <w:bottom w:val="none" w:sz="0" w:space="0" w:color="auto"/>
        <w:right w:val="none" w:sz="0" w:space="0" w:color="auto"/>
      </w:divBdr>
      <w:divsChild>
        <w:div w:id="1838765786">
          <w:marLeft w:val="0"/>
          <w:marRight w:val="0"/>
          <w:marTop w:val="0"/>
          <w:marBottom w:val="0"/>
          <w:divBdr>
            <w:top w:val="none" w:sz="0" w:space="0" w:color="auto"/>
            <w:left w:val="none" w:sz="0" w:space="0" w:color="auto"/>
            <w:bottom w:val="none" w:sz="0" w:space="0" w:color="auto"/>
            <w:right w:val="none" w:sz="0" w:space="0" w:color="auto"/>
          </w:divBdr>
        </w:div>
        <w:div w:id="2017153088">
          <w:marLeft w:val="0"/>
          <w:marRight w:val="0"/>
          <w:marTop w:val="0"/>
          <w:marBottom w:val="0"/>
          <w:divBdr>
            <w:top w:val="none" w:sz="0" w:space="0" w:color="auto"/>
            <w:left w:val="none" w:sz="0" w:space="0" w:color="auto"/>
            <w:bottom w:val="none" w:sz="0" w:space="0" w:color="auto"/>
            <w:right w:val="none" w:sz="0" w:space="0" w:color="auto"/>
          </w:divBdr>
        </w:div>
        <w:div w:id="1199588265">
          <w:marLeft w:val="0"/>
          <w:marRight w:val="0"/>
          <w:marTop w:val="0"/>
          <w:marBottom w:val="0"/>
          <w:divBdr>
            <w:top w:val="none" w:sz="0" w:space="0" w:color="auto"/>
            <w:left w:val="none" w:sz="0" w:space="0" w:color="auto"/>
            <w:bottom w:val="none" w:sz="0" w:space="0" w:color="auto"/>
            <w:right w:val="none" w:sz="0" w:space="0" w:color="auto"/>
          </w:divBdr>
        </w:div>
        <w:div w:id="1289630059">
          <w:marLeft w:val="0"/>
          <w:marRight w:val="0"/>
          <w:marTop w:val="0"/>
          <w:marBottom w:val="0"/>
          <w:divBdr>
            <w:top w:val="none" w:sz="0" w:space="0" w:color="auto"/>
            <w:left w:val="none" w:sz="0" w:space="0" w:color="auto"/>
            <w:bottom w:val="none" w:sz="0" w:space="0" w:color="auto"/>
            <w:right w:val="none" w:sz="0" w:space="0" w:color="auto"/>
          </w:divBdr>
        </w:div>
        <w:div w:id="1608074290">
          <w:marLeft w:val="0"/>
          <w:marRight w:val="0"/>
          <w:marTop w:val="0"/>
          <w:marBottom w:val="0"/>
          <w:divBdr>
            <w:top w:val="none" w:sz="0" w:space="0" w:color="auto"/>
            <w:left w:val="none" w:sz="0" w:space="0" w:color="auto"/>
            <w:bottom w:val="none" w:sz="0" w:space="0" w:color="auto"/>
            <w:right w:val="none" w:sz="0" w:space="0" w:color="auto"/>
          </w:divBdr>
        </w:div>
        <w:div w:id="1256524252">
          <w:marLeft w:val="0"/>
          <w:marRight w:val="0"/>
          <w:marTop w:val="0"/>
          <w:marBottom w:val="0"/>
          <w:divBdr>
            <w:top w:val="none" w:sz="0" w:space="0" w:color="auto"/>
            <w:left w:val="none" w:sz="0" w:space="0" w:color="auto"/>
            <w:bottom w:val="none" w:sz="0" w:space="0" w:color="auto"/>
            <w:right w:val="none" w:sz="0" w:space="0" w:color="auto"/>
          </w:divBdr>
        </w:div>
        <w:div w:id="1103845221">
          <w:marLeft w:val="0"/>
          <w:marRight w:val="0"/>
          <w:marTop w:val="0"/>
          <w:marBottom w:val="0"/>
          <w:divBdr>
            <w:top w:val="none" w:sz="0" w:space="0" w:color="auto"/>
            <w:left w:val="none" w:sz="0" w:space="0" w:color="auto"/>
            <w:bottom w:val="none" w:sz="0" w:space="0" w:color="auto"/>
            <w:right w:val="none" w:sz="0" w:space="0" w:color="auto"/>
          </w:divBdr>
        </w:div>
        <w:div w:id="1805930350">
          <w:marLeft w:val="0"/>
          <w:marRight w:val="0"/>
          <w:marTop w:val="0"/>
          <w:marBottom w:val="0"/>
          <w:divBdr>
            <w:top w:val="none" w:sz="0" w:space="0" w:color="auto"/>
            <w:left w:val="none" w:sz="0" w:space="0" w:color="auto"/>
            <w:bottom w:val="none" w:sz="0" w:space="0" w:color="auto"/>
            <w:right w:val="none" w:sz="0" w:space="0" w:color="auto"/>
          </w:divBdr>
        </w:div>
        <w:div w:id="1265504464">
          <w:marLeft w:val="0"/>
          <w:marRight w:val="0"/>
          <w:marTop w:val="0"/>
          <w:marBottom w:val="0"/>
          <w:divBdr>
            <w:top w:val="none" w:sz="0" w:space="0" w:color="auto"/>
            <w:left w:val="none" w:sz="0" w:space="0" w:color="auto"/>
            <w:bottom w:val="none" w:sz="0" w:space="0" w:color="auto"/>
            <w:right w:val="none" w:sz="0" w:space="0" w:color="auto"/>
          </w:divBdr>
        </w:div>
        <w:div w:id="335035746">
          <w:marLeft w:val="0"/>
          <w:marRight w:val="0"/>
          <w:marTop w:val="0"/>
          <w:marBottom w:val="0"/>
          <w:divBdr>
            <w:top w:val="none" w:sz="0" w:space="0" w:color="auto"/>
            <w:left w:val="none" w:sz="0" w:space="0" w:color="auto"/>
            <w:bottom w:val="none" w:sz="0" w:space="0" w:color="auto"/>
            <w:right w:val="none" w:sz="0" w:space="0" w:color="auto"/>
          </w:divBdr>
        </w:div>
        <w:div w:id="1673949978">
          <w:marLeft w:val="0"/>
          <w:marRight w:val="0"/>
          <w:marTop w:val="0"/>
          <w:marBottom w:val="0"/>
          <w:divBdr>
            <w:top w:val="none" w:sz="0" w:space="0" w:color="auto"/>
            <w:left w:val="none" w:sz="0" w:space="0" w:color="auto"/>
            <w:bottom w:val="none" w:sz="0" w:space="0" w:color="auto"/>
            <w:right w:val="none" w:sz="0" w:space="0" w:color="auto"/>
          </w:divBdr>
        </w:div>
        <w:div w:id="1452935600">
          <w:marLeft w:val="0"/>
          <w:marRight w:val="0"/>
          <w:marTop w:val="0"/>
          <w:marBottom w:val="0"/>
          <w:divBdr>
            <w:top w:val="none" w:sz="0" w:space="0" w:color="auto"/>
            <w:left w:val="none" w:sz="0" w:space="0" w:color="auto"/>
            <w:bottom w:val="none" w:sz="0" w:space="0" w:color="auto"/>
            <w:right w:val="none" w:sz="0" w:space="0" w:color="auto"/>
          </w:divBdr>
        </w:div>
        <w:div w:id="847256376">
          <w:marLeft w:val="0"/>
          <w:marRight w:val="0"/>
          <w:marTop w:val="0"/>
          <w:marBottom w:val="0"/>
          <w:divBdr>
            <w:top w:val="none" w:sz="0" w:space="0" w:color="auto"/>
            <w:left w:val="none" w:sz="0" w:space="0" w:color="auto"/>
            <w:bottom w:val="none" w:sz="0" w:space="0" w:color="auto"/>
            <w:right w:val="none" w:sz="0" w:space="0" w:color="auto"/>
          </w:divBdr>
        </w:div>
        <w:div w:id="1035273628">
          <w:marLeft w:val="0"/>
          <w:marRight w:val="0"/>
          <w:marTop w:val="0"/>
          <w:marBottom w:val="0"/>
          <w:divBdr>
            <w:top w:val="none" w:sz="0" w:space="0" w:color="auto"/>
            <w:left w:val="none" w:sz="0" w:space="0" w:color="auto"/>
            <w:bottom w:val="none" w:sz="0" w:space="0" w:color="auto"/>
            <w:right w:val="none" w:sz="0" w:space="0" w:color="auto"/>
          </w:divBdr>
        </w:div>
        <w:div w:id="752360747">
          <w:marLeft w:val="0"/>
          <w:marRight w:val="0"/>
          <w:marTop w:val="0"/>
          <w:marBottom w:val="0"/>
          <w:divBdr>
            <w:top w:val="none" w:sz="0" w:space="0" w:color="auto"/>
            <w:left w:val="none" w:sz="0" w:space="0" w:color="auto"/>
            <w:bottom w:val="none" w:sz="0" w:space="0" w:color="auto"/>
            <w:right w:val="none" w:sz="0" w:space="0" w:color="auto"/>
          </w:divBdr>
        </w:div>
        <w:div w:id="396906497">
          <w:marLeft w:val="0"/>
          <w:marRight w:val="0"/>
          <w:marTop w:val="0"/>
          <w:marBottom w:val="0"/>
          <w:divBdr>
            <w:top w:val="none" w:sz="0" w:space="0" w:color="auto"/>
            <w:left w:val="none" w:sz="0" w:space="0" w:color="auto"/>
            <w:bottom w:val="none" w:sz="0" w:space="0" w:color="auto"/>
            <w:right w:val="none" w:sz="0" w:space="0" w:color="auto"/>
          </w:divBdr>
        </w:div>
        <w:div w:id="1308704886">
          <w:marLeft w:val="0"/>
          <w:marRight w:val="0"/>
          <w:marTop w:val="0"/>
          <w:marBottom w:val="0"/>
          <w:divBdr>
            <w:top w:val="none" w:sz="0" w:space="0" w:color="auto"/>
            <w:left w:val="none" w:sz="0" w:space="0" w:color="auto"/>
            <w:bottom w:val="none" w:sz="0" w:space="0" w:color="auto"/>
            <w:right w:val="none" w:sz="0" w:space="0" w:color="auto"/>
          </w:divBdr>
        </w:div>
        <w:div w:id="446319443">
          <w:marLeft w:val="0"/>
          <w:marRight w:val="0"/>
          <w:marTop w:val="0"/>
          <w:marBottom w:val="0"/>
          <w:divBdr>
            <w:top w:val="none" w:sz="0" w:space="0" w:color="auto"/>
            <w:left w:val="none" w:sz="0" w:space="0" w:color="auto"/>
            <w:bottom w:val="none" w:sz="0" w:space="0" w:color="auto"/>
            <w:right w:val="none" w:sz="0" w:space="0" w:color="auto"/>
          </w:divBdr>
        </w:div>
        <w:div w:id="992297421">
          <w:marLeft w:val="0"/>
          <w:marRight w:val="0"/>
          <w:marTop w:val="0"/>
          <w:marBottom w:val="0"/>
          <w:divBdr>
            <w:top w:val="none" w:sz="0" w:space="0" w:color="auto"/>
            <w:left w:val="none" w:sz="0" w:space="0" w:color="auto"/>
            <w:bottom w:val="none" w:sz="0" w:space="0" w:color="auto"/>
            <w:right w:val="none" w:sz="0" w:space="0" w:color="auto"/>
          </w:divBdr>
        </w:div>
        <w:div w:id="1698777381">
          <w:marLeft w:val="0"/>
          <w:marRight w:val="0"/>
          <w:marTop w:val="0"/>
          <w:marBottom w:val="0"/>
          <w:divBdr>
            <w:top w:val="none" w:sz="0" w:space="0" w:color="auto"/>
            <w:left w:val="none" w:sz="0" w:space="0" w:color="auto"/>
            <w:bottom w:val="none" w:sz="0" w:space="0" w:color="auto"/>
            <w:right w:val="none" w:sz="0" w:space="0" w:color="auto"/>
          </w:divBdr>
        </w:div>
        <w:div w:id="973100472">
          <w:marLeft w:val="0"/>
          <w:marRight w:val="0"/>
          <w:marTop w:val="0"/>
          <w:marBottom w:val="0"/>
          <w:divBdr>
            <w:top w:val="none" w:sz="0" w:space="0" w:color="auto"/>
            <w:left w:val="none" w:sz="0" w:space="0" w:color="auto"/>
            <w:bottom w:val="none" w:sz="0" w:space="0" w:color="auto"/>
            <w:right w:val="none" w:sz="0" w:space="0" w:color="auto"/>
          </w:divBdr>
        </w:div>
        <w:div w:id="450365397">
          <w:marLeft w:val="0"/>
          <w:marRight w:val="0"/>
          <w:marTop w:val="0"/>
          <w:marBottom w:val="0"/>
          <w:divBdr>
            <w:top w:val="none" w:sz="0" w:space="0" w:color="auto"/>
            <w:left w:val="none" w:sz="0" w:space="0" w:color="auto"/>
            <w:bottom w:val="none" w:sz="0" w:space="0" w:color="auto"/>
            <w:right w:val="none" w:sz="0" w:space="0" w:color="auto"/>
          </w:divBdr>
        </w:div>
        <w:div w:id="1889225570">
          <w:marLeft w:val="0"/>
          <w:marRight w:val="0"/>
          <w:marTop w:val="0"/>
          <w:marBottom w:val="0"/>
          <w:divBdr>
            <w:top w:val="none" w:sz="0" w:space="0" w:color="auto"/>
            <w:left w:val="none" w:sz="0" w:space="0" w:color="auto"/>
            <w:bottom w:val="none" w:sz="0" w:space="0" w:color="auto"/>
            <w:right w:val="none" w:sz="0" w:space="0" w:color="auto"/>
          </w:divBdr>
        </w:div>
      </w:divsChild>
    </w:div>
    <w:div w:id="512106742">
      <w:bodyDiv w:val="1"/>
      <w:marLeft w:val="0"/>
      <w:marRight w:val="0"/>
      <w:marTop w:val="0"/>
      <w:marBottom w:val="0"/>
      <w:divBdr>
        <w:top w:val="none" w:sz="0" w:space="0" w:color="auto"/>
        <w:left w:val="none" w:sz="0" w:space="0" w:color="auto"/>
        <w:bottom w:val="none" w:sz="0" w:space="0" w:color="auto"/>
        <w:right w:val="none" w:sz="0" w:space="0" w:color="auto"/>
      </w:divBdr>
      <w:divsChild>
        <w:div w:id="537818286">
          <w:marLeft w:val="0"/>
          <w:marRight w:val="0"/>
          <w:marTop w:val="0"/>
          <w:marBottom w:val="0"/>
          <w:divBdr>
            <w:top w:val="none" w:sz="0" w:space="0" w:color="auto"/>
            <w:left w:val="none" w:sz="0" w:space="0" w:color="auto"/>
            <w:bottom w:val="none" w:sz="0" w:space="0" w:color="auto"/>
            <w:right w:val="none" w:sz="0" w:space="0" w:color="auto"/>
          </w:divBdr>
        </w:div>
        <w:div w:id="1400248547">
          <w:marLeft w:val="0"/>
          <w:marRight w:val="0"/>
          <w:marTop w:val="0"/>
          <w:marBottom w:val="0"/>
          <w:divBdr>
            <w:top w:val="none" w:sz="0" w:space="0" w:color="auto"/>
            <w:left w:val="none" w:sz="0" w:space="0" w:color="auto"/>
            <w:bottom w:val="none" w:sz="0" w:space="0" w:color="auto"/>
            <w:right w:val="none" w:sz="0" w:space="0" w:color="auto"/>
          </w:divBdr>
        </w:div>
        <w:div w:id="1023629946">
          <w:marLeft w:val="0"/>
          <w:marRight w:val="0"/>
          <w:marTop w:val="0"/>
          <w:marBottom w:val="0"/>
          <w:divBdr>
            <w:top w:val="none" w:sz="0" w:space="0" w:color="auto"/>
            <w:left w:val="none" w:sz="0" w:space="0" w:color="auto"/>
            <w:bottom w:val="none" w:sz="0" w:space="0" w:color="auto"/>
            <w:right w:val="none" w:sz="0" w:space="0" w:color="auto"/>
          </w:divBdr>
        </w:div>
        <w:div w:id="375469077">
          <w:marLeft w:val="0"/>
          <w:marRight w:val="0"/>
          <w:marTop w:val="0"/>
          <w:marBottom w:val="0"/>
          <w:divBdr>
            <w:top w:val="none" w:sz="0" w:space="0" w:color="auto"/>
            <w:left w:val="none" w:sz="0" w:space="0" w:color="auto"/>
            <w:bottom w:val="none" w:sz="0" w:space="0" w:color="auto"/>
            <w:right w:val="none" w:sz="0" w:space="0" w:color="auto"/>
          </w:divBdr>
        </w:div>
        <w:div w:id="860243882">
          <w:marLeft w:val="0"/>
          <w:marRight w:val="0"/>
          <w:marTop w:val="0"/>
          <w:marBottom w:val="0"/>
          <w:divBdr>
            <w:top w:val="none" w:sz="0" w:space="0" w:color="auto"/>
            <w:left w:val="none" w:sz="0" w:space="0" w:color="auto"/>
            <w:bottom w:val="none" w:sz="0" w:space="0" w:color="auto"/>
            <w:right w:val="none" w:sz="0" w:space="0" w:color="auto"/>
          </w:divBdr>
        </w:div>
        <w:div w:id="1679111563">
          <w:marLeft w:val="0"/>
          <w:marRight w:val="0"/>
          <w:marTop w:val="0"/>
          <w:marBottom w:val="0"/>
          <w:divBdr>
            <w:top w:val="none" w:sz="0" w:space="0" w:color="auto"/>
            <w:left w:val="none" w:sz="0" w:space="0" w:color="auto"/>
            <w:bottom w:val="none" w:sz="0" w:space="0" w:color="auto"/>
            <w:right w:val="none" w:sz="0" w:space="0" w:color="auto"/>
          </w:divBdr>
        </w:div>
        <w:div w:id="988480752">
          <w:marLeft w:val="0"/>
          <w:marRight w:val="0"/>
          <w:marTop w:val="0"/>
          <w:marBottom w:val="0"/>
          <w:divBdr>
            <w:top w:val="none" w:sz="0" w:space="0" w:color="auto"/>
            <w:left w:val="none" w:sz="0" w:space="0" w:color="auto"/>
            <w:bottom w:val="none" w:sz="0" w:space="0" w:color="auto"/>
            <w:right w:val="none" w:sz="0" w:space="0" w:color="auto"/>
          </w:divBdr>
        </w:div>
        <w:div w:id="2096003987">
          <w:marLeft w:val="0"/>
          <w:marRight w:val="0"/>
          <w:marTop w:val="0"/>
          <w:marBottom w:val="0"/>
          <w:divBdr>
            <w:top w:val="none" w:sz="0" w:space="0" w:color="auto"/>
            <w:left w:val="none" w:sz="0" w:space="0" w:color="auto"/>
            <w:bottom w:val="none" w:sz="0" w:space="0" w:color="auto"/>
            <w:right w:val="none" w:sz="0" w:space="0" w:color="auto"/>
          </w:divBdr>
        </w:div>
        <w:div w:id="1779830507">
          <w:marLeft w:val="0"/>
          <w:marRight w:val="0"/>
          <w:marTop w:val="0"/>
          <w:marBottom w:val="0"/>
          <w:divBdr>
            <w:top w:val="none" w:sz="0" w:space="0" w:color="auto"/>
            <w:left w:val="none" w:sz="0" w:space="0" w:color="auto"/>
            <w:bottom w:val="none" w:sz="0" w:space="0" w:color="auto"/>
            <w:right w:val="none" w:sz="0" w:space="0" w:color="auto"/>
          </w:divBdr>
        </w:div>
        <w:div w:id="1290211931">
          <w:marLeft w:val="0"/>
          <w:marRight w:val="0"/>
          <w:marTop w:val="0"/>
          <w:marBottom w:val="0"/>
          <w:divBdr>
            <w:top w:val="none" w:sz="0" w:space="0" w:color="auto"/>
            <w:left w:val="none" w:sz="0" w:space="0" w:color="auto"/>
            <w:bottom w:val="none" w:sz="0" w:space="0" w:color="auto"/>
            <w:right w:val="none" w:sz="0" w:space="0" w:color="auto"/>
          </w:divBdr>
        </w:div>
        <w:div w:id="1282495046">
          <w:marLeft w:val="0"/>
          <w:marRight w:val="0"/>
          <w:marTop w:val="0"/>
          <w:marBottom w:val="0"/>
          <w:divBdr>
            <w:top w:val="none" w:sz="0" w:space="0" w:color="auto"/>
            <w:left w:val="none" w:sz="0" w:space="0" w:color="auto"/>
            <w:bottom w:val="none" w:sz="0" w:space="0" w:color="auto"/>
            <w:right w:val="none" w:sz="0" w:space="0" w:color="auto"/>
          </w:divBdr>
        </w:div>
        <w:div w:id="1569681380">
          <w:marLeft w:val="0"/>
          <w:marRight w:val="0"/>
          <w:marTop w:val="0"/>
          <w:marBottom w:val="0"/>
          <w:divBdr>
            <w:top w:val="none" w:sz="0" w:space="0" w:color="auto"/>
            <w:left w:val="none" w:sz="0" w:space="0" w:color="auto"/>
            <w:bottom w:val="none" w:sz="0" w:space="0" w:color="auto"/>
            <w:right w:val="none" w:sz="0" w:space="0" w:color="auto"/>
          </w:divBdr>
        </w:div>
      </w:divsChild>
    </w:div>
    <w:div w:id="533277715">
      <w:bodyDiv w:val="1"/>
      <w:marLeft w:val="0"/>
      <w:marRight w:val="0"/>
      <w:marTop w:val="0"/>
      <w:marBottom w:val="0"/>
      <w:divBdr>
        <w:top w:val="none" w:sz="0" w:space="0" w:color="auto"/>
        <w:left w:val="none" w:sz="0" w:space="0" w:color="auto"/>
        <w:bottom w:val="none" w:sz="0" w:space="0" w:color="auto"/>
        <w:right w:val="none" w:sz="0" w:space="0" w:color="auto"/>
      </w:divBdr>
    </w:div>
    <w:div w:id="546379167">
      <w:bodyDiv w:val="1"/>
      <w:marLeft w:val="0"/>
      <w:marRight w:val="0"/>
      <w:marTop w:val="0"/>
      <w:marBottom w:val="0"/>
      <w:divBdr>
        <w:top w:val="none" w:sz="0" w:space="0" w:color="auto"/>
        <w:left w:val="none" w:sz="0" w:space="0" w:color="auto"/>
        <w:bottom w:val="none" w:sz="0" w:space="0" w:color="auto"/>
        <w:right w:val="none" w:sz="0" w:space="0" w:color="auto"/>
      </w:divBdr>
    </w:div>
    <w:div w:id="627736307">
      <w:bodyDiv w:val="1"/>
      <w:marLeft w:val="0"/>
      <w:marRight w:val="0"/>
      <w:marTop w:val="0"/>
      <w:marBottom w:val="0"/>
      <w:divBdr>
        <w:top w:val="none" w:sz="0" w:space="0" w:color="auto"/>
        <w:left w:val="none" w:sz="0" w:space="0" w:color="auto"/>
        <w:bottom w:val="none" w:sz="0" w:space="0" w:color="auto"/>
        <w:right w:val="none" w:sz="0" w:space="0" w:color="auto"/>
      </w:divBdr>
      <w:divsChild>
        <w:div w:id="495389861">
          <w:marLeft w:val="0"/>
          <w:marRight w:val="0"/>
          <w:marTop w:val="0"/>
          <w:marBottom w:val="0"/>
          <w:divBdr>
            <w:top w:val="none" w:sz="0" w:space="0" w:color="auto"/>
            <w:left w:val="none" w:sz="0" w:space="0" w:color="auto"/>
            <w:bottom w:val="none" w:sz="0" w:space="0" w:color="auto"/>
            <w:right w:val="none" w:sz="0" w:space="0" w:color="auto"/>
          </w:divBdr>
          <w:divsChild>
            <w:div w:id="453644854">
              <w:marLeft w:val="0"/>
              <w:marRight w:val="0"/>
              <w:marTop w:val="0"/>
              <w:marBottom w:val="0"/>
              <w:divBdr>
                <w:top w:val="none" w:sz="0" w:space="0" w:color="auto"/>
                <w:left w:val="none" w:sz="0" w:space="0" w:color="auto"/>
                <w:bottom w:val="none" w:sz="0" w:space="0" w:color="auto"/>
                <w:right w:val="none" w:sz="0" w:space="0" w:color="auto"/>
              </w:divBdr>
              <w:divsChild>
                <w:div w:id="129787138">
                  <w:marLeft w:val="0"/>
                  <w:marRight w:val="0"/>
                  <w:marTop w:val="0"/>
                  <w:marBottom w:val="0"/>
                  <w:divBdr>
                    <w:top w:val="none" w:sz="0" w:space="0" w:color="auto"/>
                    <w:left w:val="none" w:sz="0" w:space="0" w:color="auto"/>
                    <w:bottom w:val="none" w:sz="0" w:space="0" w:color="auto"/>
                    <w:right w:val="none" w:sz="0" w:space="0" w:color="auto"/>
                  </w:divBdr>
                  <w:divsChild>
                    <w:div w:id="1067457344">
                      <w:marLeft w:val="0"/>
                      <w:marRight w:val="0"/>
                      <w:marTop w:val="0"/>
                      <w:marBottom w:val="0"/>
                      <w:divBdr>
                        <w:top w:val="none" w:sz="0" w:space="0" w:color="auto"/>
                        <w:left w:val="none" w:sz="0" w:space="0" w:color="auto"/>
                        <w:bottom w:val="none" w:sz="0" w:space="0" w:color="auto"/>
                        <w:right w:val="none" w:sz="0" w:space="0" w:color="auto"/>
                      </w:divBdr>
                      <w:divsChild>
                        <w:div w:id="22177524">
                          <w:marLeft w:val="0"/>
                          <w:marRight w:val="0"/>
                          <w:marTop w:val="0"/>
                          <w:marBottom w:val="0"/>
                          <w:divBdr>
                            <w:top w:val="none" w:sz="0" w:space="0" w:color="auto"/>
                            <w:left w:val="none" w:sz="0" w:space="0" w:color="auto"/>
                            <w:bottom w:val="none" w:sz="0" w:space="0" w:color="auto"/>
                            <w:right w:val="none" w:sz="0" w:space="0" w:color="auto"/>
                          </w:divBdr>
                          <w:divsChild>
                            <w:div w:id="2327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448573">
      <w:bodyDiv w:val="1"/>
      <w:marLeft w:val="0"/>
      <w:marRight w:val="0"/>
      <w:marTop w:val="0"/>
      <w:marBottom w:val="0"/>
      <w:divBdr>
        <w:top w:val="none" w:sz="0" w:space="0" w:color="auto"/>
        <w:left w:val="none" w:sz="0" w:space="0" w:color="auto"/>
        <w:bottom w:val="none" w:sz="0" w:space="0" w:color="auto"/>
        <w:right w:val="none" w:sz="0" w:space="0" w:color="auto"/>
      </w:divBdr>
    </w:div>
    <w:div w:id="1482189355">
      <w:bodyDiv w:val="1"/>
      <w:marLeft w:val="0"/>
      <w:marRight w:val="0"/>
      <w:marTop w:val="0"/>
      <w:marBottom w:val="0"/>
      <w:divBdr>
        <w:top w:val="none" w:sz="0" w:space="0" w:color="auto"/>
        <w:left w:val="none" w:sz="0" w:space="0" w:color="auto"/>
        <w:bottom w:val="none" w:sz="0" w:space="0" w:color="auto"/>
        <w:right w:val="none" w:sz="0" w:space="0" w:color="auto"/>
      </w:divBdr>
    </w:div>
    <w:div w:id="1637906572">
      <w:bodyDiv w:val="1"/>
      <w:marLeft w:val="0"/>
      <w:marRight w:val="0"/>
      <w:marTop w:val="0"/>
      <w:marBottom w:val="0"/>
      <w:divBdr>
        <w:top w:val="none" w:sz="0" w:space="0" w:color="auto"/>
        <w:left w:val="none" w:sz="0" w:space="0" w:color="auto"/>
        <w:bottom w:val="none" w:sz="0" w:space="0" w:color="auto"/>
        <w:right w:val="none" w:sz="0" w:space="0" w:color="auto"/>
      </w:divBdr>
    </w:div>
    <w:div w:id="1877235456">
      <w:bodyDiv w:val="1"/>
      <w:marLeft w:val="0"/>
      <w:marRight w:val="0"/>
      <w:marTop w:val="0"/>
      <w:marBottom w:val="0"/>
      <w:divBdr>
        <w:top w:val="none" w:sz="0" w:space="0" w:color="auto"/>
        <w:left w:val="none" w:sz="0" w:space="0" w:color="auto"/>
        <w:bottom w:val="none" w:sz="0" w:space="0" w:color="auto"/>
        <w:right w:val="none" w:sz="0" w:space="0" w:color="auto"/>
      </w:divBdr>
    </w:div>
    <w:div w:id="1937127409">
      <w:bodyDiv w:val="1"/>
      <w:marLeft w:val="0"/>
      <w:marRight w:val="0"/>
      <w:marTop w:val="0"/>
      <w:marBottom w:val="0"/>
      <w:divBdr>
        <w:top w:val="none" w:sz="0" w:space="0" w:color="auto"/>
        <w:left w:val="none" w:sz="0" w:space="0" w:color="auto"/>
        <w:bottom w:val="none" w:sz="0" w:space="0" w:color="auto"/>
        <w:right w:val="none" w:sz="0" w:space="0" w:color="auto"/>
      </w:divBdr>
      <w:divsChild>
        <w:div w:id="1503466854">
          <w:marLeft w:val="0"/>
          <w:marRight w:val="0"/>
          <w:marTop w:val="0"/>
          <w:marBottom w:val="0"/>
          <w:divBdr>
            <w:top w:val="none" w:sz="0" w:space="0" w:color="auto"/>
            <w:left w:val="none" w:sz="0" w:space="0" w:color="auto"/>
            <w:bottom w:val="none" w:sz="0" w:space="0" w:color="auto"/>
            <w:right w:val="none" w:sz="0" w:space="0" w:color="auto"/>
          </w:divBdr>
        </w:div>
        <w:div w:id="167597378">
          <w:marLeft w:val="0"/>
          <w:marRight w:val="0"/>
          <w:marTop w:val="0"/>
          <w:marBottom w:val="0"/>
          <w:divBdr>
            <w:top w:val="none" w:sz="0" w:space="0" w:color="auto"/>
            <w:left w:val="none" w:sz="0" w:space="0" w:color="auto"/>
            <w:bottom w:val="none" w:sz="0" w:space="0" w:color="auto"/>
            <w:right w:val="none" w:sz="0" w:space="0" w:color="auto"/>
          </w:divBdr>
        </w:div>
        <w:div w:id="1842969971">
          <w:marLeft w:val="0"/>
          <w:marRight w:val="0"/>
          <w:marTop w:val="0"/>
          <w:marBottom w:val="0"/>
          <w:divBdr>
            <w:top w:val="none" w:sz="0" w:space="0" w:color="auto"/>
            <w:left w:val="none" w:sz="0" w:space="0" w:color="auto"/>
            <w:bottom w:val="none" w:sz="0" w:space="0" w:color="auto"/>
            <w:right w:val="none" w:sz="0" w:space="0" w:color="auto"/>
          </w:divBdr>
        </w:div>
        <w:div w:id="1364600560">
          <w:marLeft w:val="0"/>
          <w:marRight w:val="0"/>
          <w:marTop w:val="0"/>
          <w:marBottom w:val="0"/>
          <w:divBdr>
            <w:top w:val="none" w:sz="0" w:space="0" w:color="auto"/>
            <w:left w:val="none" w:sz="0" w:space="0" w:color="auto"/>
            <w:bottom w:val="none" w:sz="0" w:space="0" w:color="auto"/>
            <w:right w:val="none" w:sz="0" w:space="0" w:color="auto"/>
          </w:divBdr>
        </w:div>
        <w:div w:id="1626614941">
          <w:marLeft w:val="0"/>
          <w:marRight w:val="0"/>
          <w:marTop w:val="0"/>
          <w:marBottom w:val="0"/>
          <w:divBdr>
            <w:top w:val="none" w:sz="0" w:space="0" w:color="auto"/>
            <w:left w:val="none" w:sz="0" w:space="0" w:color="auto"/>
            <w:bottom w:val="none" w:sz="0" w:space="0" w:color="auto"/>
            <w:right w:val="none" w:sz="0" w:space="0" w:color="auto"/>
          </w:divBdr>
        </w:div>
        <w:div w:id="118376247">
          <w:marLeft w:val="0"/>
          <w:marRight w:val="0"/>
          <w:marTop w:val="0"/>
          <w:marBottom w:val="0"/>
          <w:divBdr>
            <w:top w:val="none" w:sz="0" w:space="0" w:color="auto"/>
            <w:left w:val="none" w:sz="0" w:space="0" w:color="auto"/>
            <w:bottom w:val="none" w:sz="0" w:space="0" w:color="auto"/>
            <w:right w:val="none" w:sz="0" w:space="0" w:color="auto"/>
          </w:divBdr>
        </w:div>
        <w:div w:id="342441963">
          <w:marLeft w:val="0"/>
          <w:marRight w:val="0"/>
          <w:marTop w:val="0"/>
          <w:marBottom w:val="0"/>
          <w:divBdr>
            <w:top w:val="none" w:sz="0" w:space="0" w:color="auto"/>
            <w:left w:val="none" w:sz="0" w:space="0" w:color="auto"/>
            <w:bottom w:val="none" w:sz="0" w:space="0" w:color="auto"/>
            <w:right w:val="none" w:sz="0" w:space="0" w:color="auto"/>
          </w:divBdr>
        </w:div>
        <w:div w:id="793906469">
          <w:marLeft w:val="0"/>
          <w:marRight w:val="0"/>
          <w:marTop w:val="0"/>
          <w:marBottom w:val="0"/>
          <w:divBdr>
            <w:top w:val="none" w:sz="0" w:space="0" w:color="auto"/>
            <w:left w:val="none" w:sz="0" w:space="0" w:color="auto"/>
            <w:bottom w:val="none" w:sz="0" w:space="0" w:color="auto"/>
            <w:right w:val="none" w:sz="0" w:space="0" w:color="auto"/>
          </w:divBdr>
        </w:div>
        <w:div w:id="1623924585">
          <w:marLeft w:val="0"/>
          <w:marRight w:val="0"/>
          <w:marTop w:val="0"/>
          <w:marBottom w:val="0"/>
          <w:divBdr>
            <w:top w:val="none" w:sz="0" w:space="0" w:color="auto"/>
            <w:left w:val="none" w:sz="0" w:space="0" w:color="auto"/>
            <w:bottom w:val="none" w:sz="0" w:space="0" w:color="auto"/>
            <w:right w:val="none" w:sz="0" w:space="0" w:color="auto"/>
          </w:divBdr>
        </w:div>
        <w:div w:id="75447584">
          <w:marLeft w:val="0"/>
          <w:marRight w:val="0"/>
          <w:marTop w:val="0"/>
          <w:marBottom w:val="0"/>
          <w:divBdr>
            <w:top w:val="none" w:sz="0" w:space="0" w:color="auto"/>
            <w:left w:val="none" w:sz="0" w:space="0" w:color="auto"/>
            <w:bottom w:val="none" w:sz="0" w:space="0" w:color="auto"/>
            <w:right w:val="none" w:sz="0" w:space="0" w:color="auto"/>
          </w:divBdr>
        </w:div>
        <w:div w:id="60294245">
          <w:marLeft w:val="0"/>
          <w:marRight w:val="0"/>
          <w:marTop w:val="0"/>
          <w:marBottom w:val="0"/>
          <w:divBdr>
            <w:top w:val="none" w:sz="0" w:space="0" w:color="auto"/>
            <w:left w:val="none" w:sz="0" w:space="0" w:color="auto"/>
            <w:bottom w:val="none" w:sz="0" w:space="0" w:color="auto"/>
            <w:right w:val="none" w:sz="0" w:space="0" w:color="auto"/>
          </w:divBdr>
        </w:div>
        <w:div w:id="345987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AF04F-2B79-44E1-88B9-CA70E92A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835</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6</cp:revision>
  <cp:lastPrinted>2019-04-10T12:41:00Z</cp:lastPrinted>
  <dcterms:created xsi:type="dcterms:W3CDTF">2019-05-22T12:41:00Z</dcterms:created>
  <dcterms:modified xsi:type="dcterms:W3CDTF">2019-05-24T12:30:00Z</dcterms:modified>
</cp:coreProperties>
</file>