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5A23AA">
        <w:rPr>
          <w:rFonts w:ascii="Arial" w:hAnsi="Arial" w:cs="Arial"/>
          <w:b/>
        </w:rPr>
        <w:t>. 037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9B769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043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9B769C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033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9B769C">
        <w:rPr>
          <w:rFonts w:ascii="Arial" w:hAnsi="Arial" w:cs="Arial"/>
          <w:b/>
        </w:rPr>
        <w:t>Executivo Municipal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9B769C" w:rsidRPr="009B769C">
        <w:rPr>
          <w:rFonts w:ascii="Arial" w:hAnsi="Arial" w:cs="Arial"/>
          <w:b/>
          <w:shd w:val="clear" w:color="auto" w:fill="FFFFFF"/>
        </w:rPr>
        <w:t xml:space="preserve">ACRESCE O ART. </w:t>
      </w:r>
      <w:proofErr w:type="gramStart"/>
      <w:r w:rsidR="009B769C" w:rsidRPr="009B769C">
        <w:rPr>
          <w:rFonts w:ascii="Arial" w:hAnsi="Arial" w:cs="Arial"/>
          <w:b/>
          <w:shd w:val="clear" w:color="auto" w:fill="FFFFFF"/>
        </w:rPr>
        <w:t>1°.</w:t>
      </w:r>
      <w:proofErr w:type="gramEnd"/>
      <w:r w:rsidR="009B769C" w:rsidRPr="009B769C">
        <w:rPr>
          <w:rFonts w:ascii="Arial" w:hAnsi="Arial" w:cs="Arial"/>
          <w:b/>
          <w:shd w:val="clear" w:color="auto" w:fill="FFFFFF"/>
        </w:rPr>
        <w:t xml:space="preserve">A À LEI MUNICIPAL N° 1.755, DE 26 DE DEZEMBRO DE 2011, QUE AUTORIZA A ALIENAÇÃO DE LOTES SITUADOS NO PARQUE INDUSTRIAL E TECNOLÓGICO </w:t>
      </w:r>
      <w:proofErr w:type="spellStart"/>
      <w:r w:rsidR="009B769C" w:rsidRPr="009B769C">
        <w:rPr>
          <w:rFonts w:ascii="Arial" w:hAnsi="Arial" w:cs="Arial"/>
          <w:b/>
          <w:shd w:val="clear" w:color="auto" w:fill="FFFFFF"/>
        </w:rPr>
        <w:t>ENGº</w:t>
      </w:r>
      <w:proofErr w:type="spellEnd"/>
      <w:r w:rsidR="009B769C" w:rsidRPr="009B769C">
        <w:rPr>
          <w:rFonts w:ascii="Arial" w:hAnsi="Arial" w:cs="Arial"/>
          <w:b/>
          <w:shd w:val="clear" w:color="auto" w:fill="FFFFFF"/>
        </w:rPr>
        <w:t xml:space="preserve"> JOSÉ PORTELLA NUNES - EVETEC,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92094C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370ADF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643DE9">
        <w:rPr>
          <w:rFonts w:ascii="Arial" w:hAnsi="Arial" w:cs="Arial"/>
        </w:rPr>
        <w:t>29</w:t>
      </w:r>
      <w:bookmarkStart w:id="0" w:name="_GoBack"/>
      <w:bookmarkEnd w:id="0"/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</w:t>
      </w:r>
      <w:proofErr w:type="gramStart"/>
      <w:r w:rsidR="005E281B">
        <w:rPr>
          <w:rFonts w:ascii="Arial" w:hAnsi="Arial" w:cs="Arial"/>
        </w:rPr>
        <w:t>de</w:t>
      </w:r>
      <w:proofErr w:type="gramEnd"/>
      <w:r w:rsidR="00634D7A">
        <w:rPr>
          <w:rFonts w:ascii="Arial" w:hAnsi="Arial" w:cs="Arial"/>
        </w:rPr>
        <w:t xml:space="preserve"> </w:t>
      </w:r>
      <w:proofErr w:type="gramStart"/>
      <w:r w:rsidR="00634D7A">
        <w:rPr>
          <w:rFonts w:ascii="Arial" w:hAnsi="Arial" w:cs="Arial"/>
        </w:rPr>
        <w:t>2022</w:t>
      </w:r>
      <w:r w:rsidRPr="008C1EE3">
        <w:rPr>
          <w:rFonts w:ascii="Arial" w:hAnsi="Arial" w:cs="Arial"/>
        </w:rPr>
        <w:t>, a Comissão de Constituição e Justiça se reuniu e emitiu</w:t>
      </w:r>
      <w:proofErr w:type="gramEnd"/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370ADF">
        <w:rPr>
          <w:rFonts w:ascii="Arial" w:hAnsi="Arial" w:cs="Arial"/>
        </w:rPr>
        <w:t>4</w:t>
      </w:r>
      <w:r w:rsidR="00DD672E">
        <w:rPr>
          <w:rFonts w:ascii="Arial" w:hAnsi="Arial" w:cs="Arial"/>
        </w:rPr>
        <w:t>º</w:t>
      </w:r>
      <w:r w:rsidR="00370ADF">
        <w:rPr>
          <w:rFonts w:ascii="Arial" w:hAnsi="Arial" w:cs="Arial"/>
        </w:rPr>
        <w:t>, inciso II,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 xml:space="preserve">gânica do Município, o qual </w:t>
      </w:r>
      <w:r w:rsidR="00370ADF">
        <w:rPr>
          <w:rFonts w:ascii="Arial" w:hAnsi="Arial" w:cs="Arial"/>
        </w:rPr>
        <w:t xml:space="preserve">disserta que compete ao Município </w:t>
      </w:r>
      <w:r w:rsidR="00370ADF" w:rsidRPr="00370ADF">
        <w:rPr>
          <w:rFonts w:ascii="Arial" w:hAnsi="Arial" w:cs="Arial"/>
          <w:u w:val="single"/>
        </w:rPr>
        <w:t>elaborar suas leis, expedir decretos e atos relativos aos assuntos de seu peculiar interesse</w:t>
      </w:r>
      <w:r w:rsidR="009B769C">
        <w:rPr>
          <w:rFonts w:ascii="Arial" w:hAnsi="Arial" w:cs="Arial"/>
        </w:rPr>
        <w:t>, bem como há expressa disposição</w:t>
      </w:r>
      <w:r w:rsidR="001773ED">
        <w:rPr>
          <w:rFonts w:ascii="Arial" w:hAnsi="Arial" w:cs="Arial"/>
        </w:rPr>
        <w:t>,</w:t>
      </w:r>
      <w:r w:rsidR="009B769C">
        <w:rPr>
          <w:rFonts w:ascii="Arial" w:hAnsi="Arial" w:cs="Arial"/>
        </w:rPr>
        <w:t xml:space="preserve"> no §5º do art. 1º-A da posição legislativa em comento, </w:t>
      </w:r>
      <w:r w:rsidR="004076CE">
        <w:rPr>
          <w:rFonts w:ascii="Arial" w:hAnsi="Arial" w:cs="Arial"/>
        </w:rPr>
        <w:t xml:space="preserve">de que o município fica dispensado de cobrar penalidades previstas por descumprimento contratual, oriundas dos artigos exarados na Lei Municipal nº 1.755/2011, fazendo surgir a necessidade de impacto </w:t>
      </w:r>
      <w:r w:rsidR="004076CE" w:rsidRPr="004076CE">
        <w:rPr>
          <w:rFonts w:ascii="Arial" w:hAnsi="Arial" w:cs="Arial"/>
        </w:rPr>
        <w:t>orçamentário-financeiro</w:t>
      </w:r>
      <w:r w:rsidR="004076CE">
        <w:rPr>
          <w:rFonts w:ascii="Arial" w:hAnsi="Arial" w:cs="Arial"/>
        </w:rPr>
        <w:t xml:space="preserve"> em caso de renúncia de receita,</w:t>
      </w:r>
      <w:r w:rsidR="0092094C">
        <w:rPr>
          <w:rFonts w:ascii="Arial" w:hAnsi="Arial" w:cs="Arial"/>
        </w:rPr>
        <w:t xml:space="preserve"> o qual acompanha a presente proposição legislativa,</w:t>
      </w:r>
      <w:r w:rsidR="001773ED">
        <w:rPr>
          <w:rFonts w:ascii="Arial" w:hAnsi="Arial" w:cs="Arial"/>
        </w:rPr>
        <w:t xml:space="preserve"> sendo este o cerne do §5º,</w:t>
      </w:r>
      <w:r w:rsidR="004076CE">
        <w:rPr>
          <w:rFonts w:ascii="Arial" w:hAnsi="Arial" w:cs="Arial"/>
        </w:rPr>
        <w:t xml:space="preserve"> </w:t>
      </w:r>
      <w:r w:rsidR="0092094C">
        <w:rPr>
          <w:rFonts w:ascii="Arial" w:hAnsi="Arial" w:cs="Arial"/>
        </w:rPr>
        <w:t>pois, assim, cada Vereador saberá os cenários, isto é, as possíveis perdas de receitas que a municipalidade poderá deixar de arrecadar</w:t>
      </w:r>
      <w:r w:rsidR="004076CE">
        <w:rPr>
          <w:rFonts w:ascii="Arial" w:hAnsi="Arial" w:cs="Arial"/>
        </w:rPr>
        <w:t>.</w:t>
      </w:r>
      <w:r w:rsidR="0092094C">
        <w:rPr>
          <w:rFonts w:ascii="Arial" w:hAnsi="Arial" w:cs="Arial"/>
        </w:rPr>
        <w:t xml:space="preserve"> 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Cabe ressaltar que a venda dos lotes do EVETEC é formalizada através de um contrato administrativo, oriunda de uma concorrência pública, sendo regido pela Lei Federal 8.666/1993.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própria legislação</w:t>
      </w:r>
      <w:r w:rsidR="00643DE9">
        <w:rPr>
          <w:rFonts w:ascii="Arial" w:hAnsi="Arial" w:cs="Arial"/>
        </w:rPr>
        <w:t xml:space="preserve"> (L</w:t>
      </w:r>
      <w:r>
        <w:rPr>
          <w:rFonts w:ascii="Arial" w:hAnsi="Arial" w:cs="Arial"/>
        </w:rPr>
        <w:t>ei nº 8.666/1993) acima referenciada aduz em seu art. 54:</w:t>
      </w:r>
    </w:p>
    <w:p w:rsidR="0092094C" w:rsidRP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  <w:r w:rsidRPr="0092094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Art. 54. </w:t>
      </w:r>
      <w:r w:rsidRPr="0092094C">
        <w:rPr>
          <w:rFonts w:ascii="Arial" w:hAnsi="Arial" w:cs="Arial"/>
        </w:rPr>
        <w:t xml:space="preserve">Os contratos administrativos de que trata esta Lei regulam-se pelas suas cláusulas e pelos preceitos de direito público, </w:t>
      </w:r>
      <w:proofErr w:type="spellStart"/>
      <w:r w:rsidRPr="0092094C">
        <w:rPr>
          <w:rFonts w:ascii="Arial" w:hAnsi="Arial" w:cs="Arial"/>
          <w:b/>
          <w:u w:val="single"/>
        </w:rPr>
        <w:t>aplicando-</w:t>
      </w:r>
      <w:r w:rsidRPr="0092094C">
        <w:rPr>
          <w:rFonts w:ascii="Arial" w:hAnsi="Arial" w:cs="Arial"/>
          <w:b/>
          <w:u w:val="single"/>
        </w:rPr>
        <w:lastRenderedPageBreak/>
        <w:t>se-lhes</w:t>
      </w:r>
      <w:proofErr w:type="spellEnd"/>
      <w:r w:rsidRPr="0092094C">
        <w:rPr>
          <w:rFonts w:ascii="Arial" w:hAnsi="Arial" w:cs="Arial"/>
          <w:b/>
          <w:u w:val="single"/>
        </w:rPr>
        <w:t xml:space="preserve">, supletivamente, os princípios da teoria geral dos contratos e as disposições de direito privado.  </w:t>
      </w:r>
      <w:r w:rsidR="004076CE" w:rsidRPr="0092094C">
        <w:rPr>
          <w:rFonts w:ascii="Arial" w:hAnsi="Arial" w:cs="Arial"/>
          <w:b/>
          <w:u w:val="single"/>
        </w:rPr>
        <w:t xml:space="preserve"> </w:t>
      </w:r>
      <w:r w:rsidR="009B769C" w:rsidRPr="0092094C">
        <w:rPr>
          <w:rFonts w:ascii="Arial" w:hAnsi="Arial" w:cs="Arial"/>
          <w:b/>
          <w:u w:val="single"/>
        </w:rPr>
        <w:t xml:space="preserve"> </w:t>
      </w:r>
      <w:r w:rsidR="000E4B86" w:rsidRPr="0092094C">
        <w:rPr>
          <w:rFonts w:ascii="Arial" w:hAnsi="Arial" w:cs="Arial"/>
          <w:b/>
          <w:u w:val="single"/>
        </w:rPr>
        <w:t xml:space="preserve"> 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ao dispor no Projeto de Lei que o Município fica dispensado </w:t>
      </w:r>
      <w:r w:rsidR="00643DE9">
        <w:rPr>
          <w:rFonts w:ascii="Arial" w:hAnsi="Arial" w:cs="Arial"/>
        </w:rPr>
        <w:t>de cobrar</w:t>
      </w:r>
      <w:r>
        <w:rPr>
          <w:rFonts w:ascii="Arial" w:hAnsi="Arial" w:cs="Arial"/>
        </w:rPr>
        <w:t xml:space="preserve"> penalidades dos adquirentes que descumpriram disposições contidas em Lei municipal e no próprio contrato, estamos diante do instituto da Remissão de Dívida, disciplinada no art. 385 do Código civil Brasileiro (Lei Federal 10.406/2002):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92094C">
        <w:rPr>
          <w:rFonts w:ascii="Arial" w:hAnsi="Arial" w:cs="Arial"/>
        </w:rPr>
        <w:t>Art. 385. A remissão da dívida, aceita pelo devedor, extingue a obrigação, mas sem prejuízo de terceiro.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</w:t>
      </w:r>
      <w:r w:rsidR="00C930F9">
        <w:rPr>
          <w:rFonts w:ascii="Arial" w:hAnsi="Arial" w:cs="Arial"/>
        </w:rPr>
        <w:t xml:space="preserve">se trata de receitas que </w:t>
      </w:r>
      <w:r w:rsidR="00C930F9" w:rsidRPr="00643DE9">
        <w:rPr>
          <w:rFonts w:ascii="Arial" w:hAnsi="Arial" w:cs="Arial"/>
          <w:u w:val="single"/>
        </w:rPr>
        <w:t>poderiam</w:t>
      </w:r>
      <w:r w:rsidR="00C930F9">
        <w:rPr>
          <w:rFonts w:ascii="Arial" w:hAnsi="Arial" w:cs="Arial"/>
        </w:rPr>
        <w:t xml:space="preserve"> entrar nos cofres</w:t>
      </w:r>
      <w:r w:rsidR="00643DE9">
        <w:rPr>
          <w:rFonts w:ascii="Arial" w:hAnsi="Arial" w:cs="Arial"/>
        </w:rPr>
        <w:t xml:space="preserve"> da municipalidade</w:t>
      </w:r>
      <w:r w:rsidR="00C930F9">
        <w:rPr>
          <w:rFonts w:ascii="Arial" w:hAnsi="Arial" w:cs="Arial"/>
        </w:rPr>
        <w:t>, mas sopesando com o desenvolvimento econômico, estampado no art. 81, inciso I da Lei Orgânica</w:t>
      </w:r>
      <w:r w:rsidR="00643DE9">
        <w:rPr>
          <w:rFonts w:ascii="Arial" w:hAnsi="Arial" w:cs="Arial"/>
        </w:rPr>
        <w:t xml:space="preserve"> M</w:t>
      </w:r>
      <w:r w:rsidR="00C930F9">
        <w:rPr>
          <w:rFonts w:ascii="Arial" w:hAnsi="Arial" w:cs="Arial"/>
        </w:rPr>
        <w:t>unicipal, o qual descreve que o município zelará pela p</w:t>
      </w:r>
      <w:r w:rsidR="00C930F9" w:rsidRPr="00C930F9">
        <w:rPr>
          <w:rFonts w:ascii="Arial" w:hAnsi="Arial" w:cs="Arial"/>
        </w:rPr>
        <w:t xml:space="preserve">romoção do bem-estar do homem, </w:t>
      </w:r>
      <w:r w:rsidR="00C930F9" w:rsidRPr="00643DE9">
        <w:rPr>
          <w:rFonts w:ascii="Arial" w:hAnsi="Arial" w:cs="Arial"/>
          <w:b/>
          <w:u w:val="single"/>
        </w:rPr>
        <w:t>com o fim essencial na produção e no desenvolvimento econômico</w:t>
      </w:r>
      <w:r w:rsidR="00C930F9">
        <w:rPr>
          <w:rFonts w:ascii="Arial" w:hAnsi="Arial" w:cs="Arial"/>
        </w:rPr>
        <w:t xml:space="preserve"> e</w:t>
      </w:r>
      <w:r w:rsidR="00643DE9">
        <w:rPr>
          <w:rFonts w:ascii="Arial" w:hAnsi="Arial" w:cs="Arial"/>
        </w:rPr>
        <w:t>,</w:t>
      </w:r>
      <w:r w:rsidR="00C930F9">
        <w:rPr>
          <w:rFonts w:ascii="Arial" w:hAnsi="Arial" w:cs="Arial"/>
        </w:rPr>
        <w:t xml:space="preserve"> ainda, com a devida autorização legislativa, o projeto de Lei em c</w:t>
      </w:r>
      <w:r w:rsidR="00643DE9">
        <w:rPr>
          <w:rFonts w:ascii="Arial" w:hAnsi="Arial" w:cs="Arial"/>
        </w:rPr>
        <w:t>omento encontra-se fundamentado.</w:t>
      </w:r>
    </w:p>
    <w:p w:rsidR="0092094C" w:rsidRDefault="0092094C" w:rsidP="000E4B8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8439D" w:rsidRPr="00310A10" w:rsidRDefault="00310A10" w:rsidP="000E4B8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373565" w:rsidRPr="008C1EE3" w:rsidRDefault="002E1939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AA" w:rsidRDefault="005A23AA" w:rsidP="00BE6003">
      <w:r>
        <w:separator/>
      </w:r>
    </w:p>
  </w:endnote>
  <w:endnote w:type="continuationSeparator" w:id="0">
    <w:p w:rsidR="005A23AA" w:rsidRDefault="005A23AA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AA" w:rsidRDefault="005A23AA" w:rsidP="00BE6003">
      <w:r>
        <w:separator/>
      </w:r>
    </w:p>
  </w:footnote>
  <w:footnote w:type="continuationSeparator" w:id="0">
    <w:p w:rsidR="005A23AA" w:rsidRDefault="005A23AA" w:rsidP="00BE6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773ED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012B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076C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42D6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3AA"/>
    <w:rsid w:val="005A2CAD"/>
    <w:rsid w:val="005A3D60"/>
    <w:rsid w:val="005A5E3B"/>
    <w:rsid w:val="005B1EE6"/>
    <w:rsid w:val="005B517F"/>
    <w:rsid w:val="005B674C"/>
    <w:rsid w:val="005B683B"/>
    <w:rsid w:val="005B7711"/>
    <w:rsid w:val="005B7CC9"/>
    <w:rsid w:val="005C02DC"/>
    <w:rsid w:val="005C1093"/>
    <w:rsid w:val="005C252A"/>
    <w:rsid w:val="005C2D2E"/>
    <w:rsid w:val="005C3325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DE9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49AB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094C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77E51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B769C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43FC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0F9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158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D6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9528-4617-4F6D-A7E6-9182F02F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2022-05-03T17:46:00Z</cp:lastPrinted>
  <dcterms:created xsi:type="dcterms:W3CDTF">2022-04-29T11:29:00Z</dcterms:created>
  <dcterms:modified xsi:type="dcterms:W3CDTF">2022-05-03T18:14:00Z</dcterms:modified>
</cp:coreProperties>
</file>