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D7545D">
        <w:rPr>
          <w:rFonts w:ascii="Arial" w:hAnsi="Arial" w:cs="Arial"/>
          <w:b/>
          <w:sz w:val="22"/>
          <w:szCs w:val="22"/>
        </w:rPr>
        <w:t>. 033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D7545D">
        <w:rPr>
          <w:rFonts w:ascii="Arial" w:hAnsi="Arial" w:cs="Arial"/>
          <w:b/>
          <w:sz w:val="22"/>
          <w:szCs w:val="22"/>
        </w:rPr>
        <w:t>34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D7545D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028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3B76EE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45102" w:rsidRPr="007226FE">
        <w:rPr>
          <w:rFonts w:ascii="Arial" w:hAnsi="Arial" w:cs="Arial"/>
          <w:b/>
          <w:sz w:val="22"/>
          <w:szCs w:val="22"/>
        </w:rPr>
        <w:t xml:space="preserve">Poder </w:t>
      </w:r>
      <w:r w:rsidR="00D25221" w:rsidRPr="007226FE">
        <w:rPr>
          <w:rFonts w:ascii="Arial" w:hAnsi="Arial" w:cs="Arial"/>
          <w:b/>
          <w:sz w:val="22"/>
          <w:szCs w:val="22"/>
        </w:rPr>
        <w:t>Executivo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r w:rsidR="00D25221" w:rsidRPr="007226FE">
        <w:rPr>
          <w:rFonts w:ascii="Arial" w:hAnsi="Arial" w:cs="Arial"/>
          <w:b/>
          <w:sz w:val="22"/>
          <w:szCs w:val="22"/>
        </w:rPr>
        <w:t xml:space="preserve">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73B98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bookmarkStart w:id="0" w:name="_GoBack"/>
      <w:bookmarkEnd w:id="0"/>
      <w:r w:rsidR="00D7545D" w:rsidRPr="00D7545D">
        <w:rPr>
          <w:rFonts w:ascii="Arial" w:hAnsi="Arial" w:cs="Arial"/>
          <w:b/>
          <w:sz w:val="22"/>
          <w:szCs w:val="22"/>
          <w:shd w:val="clear" w:color="auto" w:fill="FFFFFF"/>
        </w:rPr>
        <w:t>INSTITUI O PROJETO DE ACOLHIMENTO FAMILIAR PARA CRIANÇAS E ADOLESCENTES AFASTADOS DA FAMÍLIA DE ORIGEM, E DÁ OUTRAS PROVIDÊNCIAS</w:t>
      </w:r>
      <w:r w:rsidR="00343F82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7226FE" w:rsidRDefault="00602A84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F920C1" w:rsidRPr="007226FE">
        <w:rPr>
          <w:rFonts w:ascii="Arial" w:hAnsi="Arial" w:cs="Arial"/>
          <w:sz w:val="22"/>
          <w:szCs w:val="22"/>
        </w:rPr>
        <w:t>18</w:t>
      </w:r>
      <w:r w:rsidR="009F38F7" w:rsidRPr="007226FE">
        <w:rPr>
          <w:rFonts w:ascii="Arial" w:hAnsi="Arial" w:cs="Arial"/>
          <w:sz w:val="22"/>
          <w:szCs w:val="22"/>
        </w:rPr>
        <w:t xml:space="preserve"> </w:t>
      </w:r>
      <w:r w:rsidR="002403C1" w:rsidRPr="007226FE">
        <w:rPr>
          <w:rFonts w:ascii="Arial" w:hAnsi="Arial" w:cs="Arial"/>
          <w:sz w:val="22"/>
          <w:szCs w:val="22"/>
        </w:rPr>
        <w:t>de</w:t>
      </w:r>
      <w:r w:rsidR="00DD672E" w:rsidRPr="007226FE">
        <w:rPr>
          <w:rFonts w:ascii="Arial" w:hAnsi="Arial" w:cs="Arial"/>
          <w:sz w:val="22"/>
          <w:szCs w:val="22"/>
        </w:rPr>
        <w:t xml:space="preserve"> abril</w:t>
      </w:r>
      <w:r w:rsidR="005E281B" w:rsidRPr="007226FE">
        <w:rPr>
          <w:rFonts w:ascii="Arial" w:hAnsi="Arial" w:cs="Arial"/>
          <w:sz w:val="22"/>
          <w:szCs w:val="22"/>
        </w:rPr>
        <w:t xml:space="preserve"> de</w:t>
      </w:r>
      <w:r w:rsidR="00634D7A" w:rsidRPr="007226FE">
        <w:rPr>
          <w:rFonts w:ascii="Arial" w:hAnsi="Arial" w:cs="Arial"/>
          <w:sz w:val="22"/>
          <w:szCs w:val="22"/>
        </w:rPr>
        <w:t xml:space="preserve"> 2022</w:t>
      </w:r>
      <w:r w:rsidRPr="007226FE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226FE">
        <w:rPr>
          <w:rFonts w:ascii="Arial" w:hAnsi="Arial" w:cs="Arial"/>
          <w:b/>
          <w:sz w:val="22"/>
          <w:szCs w:val="22"/>
        </w:rPr>
        <w:t>, por unanimidade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</w:t>
      </w:r>
      <w:r w:rsidRPr="007226FE">
        <w:rPr>
          <w:rFonts w:ascii="Arial" w:hAnsi="Arial" w:cs="Arial"/>
          <w:b/>
          <w:sz w:val="22"/>
          <w:szCs w:val="22"/>
        </w:rPr>
        <w:t>parecer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favorável à</w:t>
      </w:r>
      <w:r w:rsidRPr="007226FE">
        <w:rPr>
          <w:rFonts w:ascii="Arial" w:hAnsi="Arial" w:cs="Arial"/>
          <w:b/>
          <w:sz w:val="22"/>
          <w:szCs w:val="22"/>
        </w:rPr>
        <w:t xml:space="preserve"> submissão d</w:t>
      </w:r>
      <w:r w:rsidR="002A637E" w:rsidRPr="007226FE">
        <w:rPr>
          <w:rFonts w:ascii="Arial" w:hAnsi="Arial" w:cs="Arial"/>
          <w:b/>
          <w:sz w:val="22"/>
          <w:szCs w:val="22"/>
        </w:rPr>
        <w:t>o referido</w:t>
      </w:r>
      <w:r w:rsidR="00257AE0" w:rsidRPr="007226FE">
        <w:rPr>
          <w:rFonts w:ascii="Arial" w:hAnsi="Arial" w:cs="Arial"/>
          <w:b/>
          <w:sz w:val="22"/>
          <w:szCs w:val="22"/>
        </w:rPr>
        <w:t xml:space="preserve"> </w:t>
      </w:r>
      <w:r w:rsidR="002A637E" w:rsidRPr="007226FE">
        <w:rPr>
          <w:rFonts w:ascii="Arial" w:hAnsi="Arial" w:cs="Arial"/>
          <w:b/>
          <w:sz w:val="22"/>
          <w:szCs w:val="22"/>
        </w:rPr>
        <w:t>Projeto</w:t>
      </w:r>
      <w:r w:rsidRPr="007226FE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226FE">
        <w:rPr>
          <w:rFonts w:ascii="Arial" w:hAnsi="Arial" w:cs="Arial"/>
          <w:b/>
          <w:sz w:val="22"/>
          <w:szCs w:val="22"/>
        </w:rPr>
        <w:t xml:space="preserve"> </w:t>
      </w:r>
      <w:r w:rsidR="00611AEA" w:rsidRPr="007226FE">
        <w:rPr>
          <w:rFonts w:ascii="Arial" w:hAnsi="Arial" w:cs="Arial"/>
          <w:sz w:val="22"/>
          <w:szCs w:val="22"/>
        </w:rPr>
        <w:t>por estar de</w:t>
      </w:r>
      <w:r w:rsidR="007717AC" w:rsidRPr="007226FE">
        <w:rPr>
          <w:rFonts w:ascii="Arial" w:hAnsi="Arial" w:cs="Arial"/>
          <w:sz w:val="22"/>
          <w:szCs w:val="22"/>
        </w:rPr>
        <w:t xml:space="preserve"> acordo </w:t>
      </w:r>
      <w:r w:rsidR="000720E5" w:rsidRPr="007226FE">
        <w:rPr>
          <w:rFonts w:ascii="Arial" w:hAnsi="Arial" w:cs="Arial"/>
          <w:sz w:val="22"/>
          <w:szCs w:val="22"/>
        </w:rPr>
        <w:t>com</w:t>
      </w:r>
      <w:r w:rsidR="00C13DB9" w:rsidRPr="007226FE">
        <w:rPr>
          <w:rFonts w:ascii="Arial" w:hAnsi="Arial" w:cs="Arial"/>
          <w:sz w:val="22"/>
          <w:szCs w:val="22"/>
        </w:rPr>
        <w:t xml:space="preserve"> </w:t>
      </w:r>
      <w:r w:rsidR="00F90A9B" w:rsidRPr="007226FE">
        <w:rPr>
          <w:rFonts w:ascii="Arial" w:hAnsi="Arial" w:cs="Arial"/>
          <w:sz w:val="22"/>
          <w:szCs w:val="22"/>
        </w:rPr>
        <w:t>a Lei Or</w:t>
      </w:r>
      <w:r w:rsidR="00763DD3" w:rsidRPr="007226FE">
        <w:rPr>
          <w:rFonts w:ascii="Arial" w:hAnsi="Arial" w:cs="Arial"/>
          <w:sz w:val="22"/>
          <w:szCs w:val="22"/>
        </w:rPr>
        <w:t xml:space="preserve">gânica Municipal, em seu art. 53, inciso VI, o qual descreve que compete ao Prefeito </w:t>
      </w:r>
      <w:r w:rsidR="008334B6" w:rsidRPr="007226FE">
        <w:rPr>
          <w:rFonts w:ascii="Arial" w:hAnsi="Arial" w:cs="Arial"/>
          <w:sz w:val="22"/>
          <w:szCs w:val="22"/>
        </w:rPr>
        <w:t>dispor sobre a organização e o funcionamento da Administração Municipal, ao criar, no Capítulo II, a Coordenação e Equipe Técnica do Projeto</w:t>
      </w:r>
      <w:r w:rsidR="007226FE">
        <w:rPr>
          <w:rFonts w:ascii="Arial" w:hAnsi="Arial" w:cs="Arial"/>
          <w:sz w:val="22"/>
          <w:szCs w:val="22"/>
        </w:rPr>
        <w:t xml:space="preserve"> de Acolhimento Familiar</w:t>
      </w:r>
      <w:r w:rsidR="008334B6" w:rsidRPr="007226FE">
        <w:rPr>
          <w:rFonts w:ascii="Arial" w:hAnsi="Arial" w:cs="Arial"/>
          <w:sz w:val="22"/>
          <w:szCs w:val="22"/>
        </w:rPr>
        <w:t xml:space="preserve"> vinculado ao Centro de Referência Especializado de Assistência Social (CREAS) do Poder Executivo.</w:t>
      </w:r>
    </w:p>
    <w:p w:rsidR="008334B6" w:rsidRPr="007226FE" w:rsidRDefault="008334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 </w:t>
      </w:r>
    </w:p>
    <w:p w:rsidR="004C0843" w:rsidRPr="007226FE" w:rsidRDefault="008334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Quanto a Constitucionalidade </w:t>
      </w:r>
      <w:r w:rsidR="004C0843" w:rsidRPr="007226FE">
        <w:rPr>
          <w:rFonts w:ascii="Arial" w:hAnsi="Arial" w:cs="Arial"/>
          <w:sz w:val="22"/>
          <w:szCs w:val="22"/>
        </w:rPr>
        <w:t>formal orgânica</w:t>
      </w:r>
      <w:r w:rsidRPr="007226FE">
        <w:rPr>
          <w:rFonts w:ascii="Arial" w:hAnsi="Arial" w:cs="Arial"/>
          <w:sz w:val="22"/>
          <w:szCs w:val="22"/>
        </w:rPr>
        <w:t>,</w:t>
      </w:r>
      <w:r w:rsidR="007226FE">
        <w:rPr>
          <w:rFonts w:ascii="Arial" w:hAnsi="Arial" w:cs="Arial"/>
          <w:sz w:val="22"/>
          <w:szCs w:val="22"/>
        </w:rPr>
        <w:t xml:space="preserve"> o art. 30, inciso II</w:t>
      </w:r>
      <w:r w:rsidR="004C0843" w:rsidRPr="007226FE">
        <w:rPr>
          <w:rFonts w:ascii="Arial" w:hAnsi="Arial" w:cs="Arial"/>
          <w:sz w:val="22"/>
          <w:szCs w:val="22"/>
        </w:rPr>
        <w:t>, da Carta da Re</w:t>
      </w:r>
      <w:r w:rsidR="007226FE">
        <w:rPr>
          <w:rFonts w:ascii="Arial" w:hAnsi="Arial" w:cs="Arial"/>
          <w:sz w:val="22"/>
          <w:szCs w:val="22"/>
        </w:rPr>
        <w:t>pública assevera que compete ao</w:t>
      </w:r>
      <w:r w:rsidR="004C0843" w:rsidRPr="007226FE">
        <w:rPr>
          <w:rFonts w:ascii="Arial" w:hAnsi="Arial" w:cs="Arial"/>
          <w:sz w:val="22"/>
          <w:szCs w:val="22"/>
        </w:rPr>
        <w:t xml:space="preserve"> Município suplementar a legislação federal e a estadual no que couber, sendo o objeto do presente caso.</w:t>
      </w:r>
    </w:p>
    <w:p w:rsidR="007226FE" w:rsidRDefault="007226FE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No que tange a constitucionalidade material, há diversas citações na legislação pátria, destacando o papel do Poder Público na implementação de programas que visem a proteção a infância e juventude:</w:t>
      </w: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O art. 227 da Constituição da República, de 1988, dispõe o seguinte:</w:t>
      </w: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Art. 227.  É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dever</w:t>
      </w:r>
      <w:r w:rsidRPr="007226FE">
        <w:rPr>
          <w:rFonts w:ascii="Arial" w:hAnsi="Arial" w:cs="Arial"/>
          <w:i/>
          <w:iCs/>
          <w:sz w:val="22"/>
          <w:szCs w:val="22"/>
        </w:rPr>
        <w:t> da família, da sociedade e do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Estado</w:t>
      </w:r>
      <w:r w:rsidRPr="007226FE">
        <w:rPr>
          <w:rFonts w:ascii="Arial" w:hAnsi="Arial" w:cs="Arial"/>
          <w:i/>
          <w:iCs/>
          <w:sz w:val="22"/>
          <w:szCs w:val="22"/>
        </w:rPr>
        <w:t>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assegurar à criança, ao adolescente e ao jovem</w:t>
      </w:r>
      <w:r w:rsidRPr="007226FE">
        <w:rPr>
          <w:rFonts w:ascii="Arial" w:hAnsi="Arial" w:cs="Arial"/>
          <w:i/>
          <w:iCs/>
          <w:sz w:val="22"/>
          <w:szCs w:val="22"/>
        </w:rPr>
        <w:t>, com absoluta prioridade, o direito à vida, à saúde, à alimentação, à educação, ao lazer, à profissionalização, à cultura, à dignidade, ao respeito, à liberdade e à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convivência familiar e comunitária, além de colocá-los a salvo de toda forma de negligência, discriminação, exploração, violência, crueldade e opressão. (Grifo)</w:t>
      </w: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4C0843" w:rsidRPr="007226FE" w:rsidRDefault="004C0843" w:rsidP="004C08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3º  O direito a proteção especial abrangerá os seguintes aspectos:</w:t>
      </w:r>
    </w:p>
    <w:p w:rsidR="004C0843" w:rsidRPr="007226FE" w:rsidRDefault="004C0843" w:rsidP="004C08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4C0843" w:rsidRPr="007226FE" w:rsidRDefault="004C0843" w:rsidP="004C084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VI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estímulo do Poder Público</w:t>
      </w:r>
      <w:r w:rsidRPr="007226FE">
        <w:rPr>
          <w:rFonts w:ascii="Arial" w:hAnsi="Arial" w:cs="Arial"/>
          <w:i/>
          <w:iCs/>
          <w:sz w:val="22"/>
          <w:szCs w:val="22"/>
        </w:rPr>
        <w:t>, através de assistência jurídica, incentivos fiscais e subsídios, nos termos da lei,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ao acolhimento, sob a forma de guarda, de criança ou adolescente órfão ou abandonado</w:t>
      </w:r>
      <w:r w:rsidRPr="007226FE">
        <w:rPr>
          <w:rFonts w:ascii="Arial" w:hAnsi="Arial" w:cs="Arial"/>
          <w:i/>
          <w:iCs/>
          <w:sz w:val="22"/>
          <w:szCs w:val="22"/>
        </w:rPr>
        <w:t>;</w:t>
      </w: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C0843" w:rsidRPr="007226FE" w:rsidRDefault="004C0843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A Lei Federal nº 8.069, de 13 de julho de 1990, que “Dispõe sobre o Estatuto da Criança e do Adolescente, e </w:t>
      </w:r>
      <w:r w:rsidR="007226FE" w:rsidRPr="007226FE">
        <w:rPr>
          <w:rFonts w:ascii="Arial" w:hAnsi="Arial" w:cs="Arial"/>
          <w:sz w:val="22"/>
          <w:szCs w:val="22"/>
        </w:rPr>
        <w:t xml:space="preserve">dá outras providências”, prevê </w:t>
      </w:r>
      <w:r w:rsidRPr="007226FE">
        <w:rPr>
          <w:rFonts w:ascii="Arial" w:hAnsi="Arial" w:cs="Arial"/>
          <w:sz w:val="22"/>
          <w:szCs w:val="22"/>
        </w:rPr>
        <w:t>os seguintes termos: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i/>
          <w:iCs/>
          <w:sz w:val="22"/>
          <w:szCs w:val="22"/>
        </w:rPr>
      </w:pP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Art. 4º  É dever da família, da comunidade, da sociedade em geral e do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Poder Público</w:t>
      </w:r>
      <w:r w:rsidRPr="007226FE">
        <w:rPr>
          <w:rFonts w:ascii="Arial" w:hAnsi="Arial" w:cs="Arial"/>
          <w:i/>
          <w:iCs/>
          <w:sz w:val="22"/>
          <w:szCs w:val="22"/>
        </w:rPr>
        <w:t> assegurar, com absoluta prioridade, a efetivação dos direitos referentes à vida, à saúde, à alimentação, à educação, ao esporte, ao lazer, à profissionalização, à cultura, à dignidade, ao respeito, à liberdade e à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convivência familiar e comunitária</w:t>
      </w:r>
      <w:r w:rsidRPr="007226FE">
        <w:rPr>
          <w:rFonts w:ascii="Arial" w:hAnsi="Arial" w:cs="Arial"/>
          <w:i/>
          <w:iCs/>
          <w:sz w:val="22"/>
          <w:szCs w:val="22"/>
        </w:rPr>
        <w:t>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Art. 25.  Entende-se por família natural a comunidade formada pelos pais ou qualquer deles e seus descendentes.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Parágrafo único.  Entende-se por família extensa ou ampliada aquela que se estende para além da unidade pais e filhos ou da unidade do casal, formada por parentes próximos com os quais a criança ou adolescente convive e mantém vínculos de afinidade e afetividade.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Art. 101.  Verificada qualquer das hipóteses previstas no art. 98[2], a autoridade competente poderá determinar, dentre outras, as seguintes medidas: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II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orientação, apoio e acompanhamento temporários</w:t>
      </w:r>
      <w:r w:rsidRPr="007226FE">
        <w:rPr>
          <w:rFonts w:ascii="Arial" w:hAnsi="Arial" w:cs="Arial"/>
          <w:i/>
          <w:iCs/>
          <w:sz w:val="22"/>
          <w:szCs w:val="22"/>
        </w:rPr>
        <w:t>;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IV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inclusão em serviços e programas oficiais ou comunitários de proteção, apoio e promoção da família, da criança e do adolescente</w:t>
      </w:r>
      <w:r w:rsidRPr="007226FE">
        <w:rPr>
          <w:rFonts w:ascii="Arial" w:hAnsi="Arial" w:cs="Arial"/>
          <w:i/>
          <w:iCs/>
          <w:sz w:val="22"/>
          <w:szCs w:val="22"/>
        </w:rPr>
        <w:t>;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VII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acolhimento institucional</w:t>
      </w:r>
      <w:r w:rsidRPr="007226FE">
        <w:rPr>
          <w:rFonts w:ascii="Arial" w:hAnsi="Arial" w:cs="Arial"/>
          <w:i/>
          <w:iCs/>
          <w:sz w:val="22"/>
          <w:szCs w:val="22"/>
        </w:rPr>
        <w:t>;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VIII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inclusão em programa de acolhimento familiar</w:t>
      </w:r>
      <w:r w:rsidRPr="007226FE">
        <w:rPr>
          <w:rFonts w:ascii="Arial" w:hAnsi="Arial" w:cs="Arial"/>
          <w:i/>
          <w:iCs/>
          <w:sz w:val="22"/>
          <w:szCs w:val="22"/>
        </w:rPr>
        <w:t>;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IX –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colocação em família substituta</w:t>
      </w:r>
      <w:r w:rsidRPr="007226FE">
        <w:rPr>
          <w:rFonts w:ascii="Arial" w:hAnsi="Arial" w:cs="Arial"/>
          <w:i/>
          <w:iCs/>
          <w:sz w:val="22"/>
          <w:szCs w:val="22"/>
        </w:rPr>
        <w:t>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§ 1º O acolhimento institucional e o </w:t>
      </w:r>
      <w:r w:rsidRPr="007226FE">
        <w:rPr>
          <w:rFonts w:ascii="Arial" w:hAnsi="Arial" w:cs="Arial"/>
          <w:b/>
          <w:bCs/>
          <w:i/>
          <w:iCs/>
          <w:sz w:val="22"/>
          <w:szCs w:val="22"/>
        </w:rPr>
        <w:t>acolhimento familiar são medidas provisórias e excepcionais, utilizáveis como forma de transição para reintegração familiar ou, não sendo esta possível, para colocação em família substituta, não implicando privação de liberdade</w:t>
      </w:r>
      <w:r w:rsidRPr="007226FE">
        <w:rPr>
          <w:rFonts w:ascii="Arial" w:hAnsi="Arial" w:cs="Arial"/>
          <w:i/>
          <w:iCs/>
          <w:sz w:val="22"/>
          <w:szCs w:val="22"/>
        </w:rPr>
        <w:t>.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……………………………………………………………………………………………………………………..”</w:t>
      </w:r>
    </w:p>
    <w:p w:rsidR="007226FE" w:rsidRPr="007226FE" w:rsidRDefault="007226FE" w:rsidP="007226FE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i/>
          <w:iCs/>
          <w:sz w:val="22"/>
          <w:szCs w:val="22"/>
        </w:rPr>
        <w:t>(grifos acrescidos)</w:t>
      </w:r>
    </w:p>
    <w:p w:rsidR="0008439D" w:rsidRDefault="00D25221" w:rsidP="00D25221">
      <w:pPr>
        <w:spacing w:line="360" w:lineRule="auto"/>
        <w:ind w:firstLine="2268"/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 </w:t>
      </w:r>
      <w:r w:rsidR="00310A10" w:rsidRPr="007226FE">
        <w:rPr>
          <w:rFonts w:ascii="Arial" w:hAnsi="Arial" w:cs="Arial"/>
          <w:b/>
          <w:sz w:val="22"/>
          <w:szCs w:val="22"/>
        </w:rPr>
        <w:t>Logo</w:t>
      </w:r>
      <w:r w:rsidR="00602A84" w:rsidRPr="007226FE">
        <w:rPr>
          <w:rFonts w:ascii="Arial" w:hAnsi="Arial" w:cs="Arial"/>
          <w:b/>
          <w:sz w:val="22"/>
          <w:szCs w:val="22"/>
        </w:rPr>
        <w:t>,</w:t>
      </w:r>
      <w:r w:rsidR="0090180F" w:rsidRPr="007226FE">
        <w:rPr>
          <w:rFonts w:ascii="Arial" w:hAnsi="Arial" w:cs="Arial"/>
          <w:b/>
          <w:sz w:val="22"/>
          <w:szCs w:val="22"/>
        </w:rPr>
        <w:t xml:space="preserve"> </w:t>
      </w:r>
      <w:r w:rsidR="006F0883" w:rsidRPr="007226FE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226FE">
        <w:rPr>
          <w:rFonts w:ascii="Arial" w:hAnsi="Arial" w:cs="Arial"/>
          <w:b/>
          <w:sz w:val="22"/>
          <w:szCs w:val="22"/>
        </w:rPr>
        <w:t>a</w:t>
      </w:r>
      <w:r w:rsidR="002A637E" w:rsidRPr="007226FE">
        <w:rPr>
          <w:rFonts w:ascii="Arial" w:hAnsi="Arial" w:cs="Arial"/>
          <w:b/>
          <w:sz w:val="22"/>
          <w:szCs w:val="22"/>
        </w:rPr>
        <w:t>pto</w:t>
      </w:r>
      <w:r w:rsidR="009F0091" w:rsidRPr="007226FE">
        <w:rPr>
          <w:rFonts w:ascii="Arial" w:hAnsi="Arial" w:cs="Arial"/>
          <w:b/>
          <w:sz w:val="22"/>
          <w:szCs w:val="22"/>
        </w:rPr>
        <w:t xml:space="preserve"> a</w:t>
      </w:r>
      <w:r w:rsidR="002A637E" w:rsidRPr="007226FE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226FE">
        <w:rPr>
          <w:rFonts w:ascii="Arial" w:hAnsi="Arial" w:cs="Arial"/>
          <w:b/>
          <w:sz w:val="22"/>
          <w:szCs w:val="22"/>
        </w:rPr>
        <w:t>.</w:t>
      </w:r>
    </w:p>
    <w:p w:rsidR="00DC29B6" w:rsidRPr="007226FE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226FE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Jacob Immig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Presidente</w:t>
      </w: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226FE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Elizabeth Griebeler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Relator</w:t>
      </w:r>
      <w:r w:rsidR="00634D7A" w:rsidRPr="007226FE">
        <w:rPr>
          <w:rFonts w:ascii="Arial" w:hAnsi="Arial" w:cs="Arial"/>
          <w:sz w:val="22"/>
          <w:szCs w:val="22"/>
        </w:rPr>
        <w:t>a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531B59" w:rsidRPr="007226FE">
        <w:rPr>
          <w:rFonts w:ascii="Arial" w:hAnsi="Arial" w:cs="Arial"/>
          <w:sz w:val="22"/>
          <w:szCs w:val="22"/>
        </w:rPr>
        <w:t>Antônio Worst</w:t>
      </w: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CC" w:rsidRDefault="002F70CC" w:rsidP="00BE6003">
      <w:r>
        <w:separator/>
      </w:r>
    </w:p>
  </w:endnote>
  <w:endnote w:type="continuationSeparator" w:id="0">
    <w:p w:rsidR="002F70CC" w:rsidRDefault="002F70CC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CC" w:rsidRDefault="002F70CC" w:rsidP="00BE6003">
      <w:r>
        <w:separator/>
      </w:r>
    </w:p>
  </w:footnote>
  <w:footnote w:type="continuationSeparator" w:id="0">
    <w:p w:rsidR="002F70CC" w:rsidRDefault="002F70CC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EF68-639A-4BE5-983A-6E64AE34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4</cp:revision>
  <cp:lastPrinted>2022-04-19T17:28:00Z</cp:lastPrinted>
  <dcterms:created xsi:type="dcterms:W3CDTF">2022-04-19T17:15:00Z</dcterms:created>
  <dcterms:modified xsi:type="dcterms:W3CDTF">2022-04-19T17:33:00Z</dcterms:modified>
</cp:coreProperties>
</file>