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C" w:rsidRPr="006530C7" w:rsidRDefault="0020773C">
      <w:pPr>
        <w:rPr>
          <w:rFonts w:ascii="Arial" w:hAnsi="Arial" w:cs="Arial"/>
          <w:sz w:val="28"/>
          <w:szCs w:val="32"/>
          <w:u w:val="single"/>
        </w:rPr>
      </w:pPr>
      <w:r>
        <w:rPr>
          <w:rFonts w:ascii="Arial" w:hAnsi="Arial" w:cs="Arial"/>
          <w:sz w:val="28"/>
          <w:szCs w:val="28"/>
        </w:rPr>
        <w:tab/>
      </w:r>
      <w:r>
        <w:rPr>
          <w:rFonts w:ascii="Arial" w:hAnsi="Arial" w:cs="Arial"/>
          <w:sz w:val="28"/>
          <w:szCs w:val="28"/>
        </w:rPr>
        <w:tab/>
      </w:r>
      <w:r w:rsidRPr="006530C7">
        <w:rPr>
          <w:rFonts w:ascii="Arial" w:hAnsi="Arial" w:cs="Arial"/>
          <w:sz w:val="28"/>
          <w:szCs w:val="32"/>
          <w:u w:val="single"/>
        </w:rPr>
        <w:t xml:space="preserve">COMISSÃO DE CONSTITUIÇÃO E JUSTIÇA </w:t>
      </w:r>
    </w:p>
    <w:p w:rsidR="0020773C" w:rsidRPr="006530C7" w:rsidRDefault="0020773C">
      <w:pPr>
        <w:rPr>
          <w:rFonts w:ascii="Arial" w:hAnsi="Arial" w:cs="Arial"/>
          <w:sz w:val="22"/>
        </w:rPr>
      </w:pPr>
    </w:p>
    <w:p w:rsidR="00B23B72" w:rsidRPr="006530C7" w:rsidRDefault="00B23B72" w:rsidP="00B56AE4">
      <w:pPr>
        <w:jc w:val="both"/>
        <w:rPr>
          <w:rFonts w:ascii="Arial" w:hAnsi="Arial" w:cs="Arial"/>
          <w:b/>
          <w:sz w:val="22"/>
        </w:rPr>
      </w:pPr>
    </w:p>
    <w:p w:rsidR="00602A84" w:rsidRPr="008C1EE3" w:rsidRDefault="00602A84" w:rsidP="00602A84">
      <w:pPr>
        <w:jc w:val="both"/>
        <w:rPr>
          <w:rFonts w:ascii="Arial" w:hAnsi="Arial" w:cs="Arial"/>
          <w:b/>
        </w:rPr>
      </w:pPr>
      <w:r w:rsidRPr="008C1EE3">
        <w:rPr>
          <w:rFonts w:ascii="Arial" w:hAnsi="Arial" w:cs="Arial"/>
          <w:b/>
        </w:rPr>
        <w:t>PARECER n</w:t>
      </w:r>
      <w:r w:rsidR="009928C3">
        <w:rPr>
          <w:rFonts w:ascii="Arial" w:hAnsi="Arial" w:cs="Arial"/>
          <w:b/>
        </w:rPr>
        <w:t>. 048</w:t>
      </w:r>
      <w:r w:rsidR="00A27845" w:rsidRPr="008C1EE3">
        <w:rPr>
          <w:rFonts w:ascii="Arial" w:hAnsi="Arial" w:cs="Arial"/>
          <w:b/>
        </w:rPr>
        <w:t>/2021</w:t>
      </w:r>
    </w:p>
    <w:p w:rsidR="00602A84" w:rsidRPr="008C1EE3" w:rsidRDefault="008214A4" w:rsidP="00602A84">
      <w:pPr>
        <w:jc w:val="both"/>
        <w:rPr>
          <w:rFonts w:ascii="Arial" w:hAnsi="Arial" w:cs="Arial"/>
          <w:b/>
        </w:rPr>
      </w:pPr>
      <w:r w:rsidRPr="008C1EE3">
        <w:rPr>
          <w:rFonts w:ascii="Arial" w:hAnsi="Arial" w:cs="Arial"/>
          <w:b/>
        </w:rPr>
        <w:t>Expediente n. 0</w:t>
      </w:r>
      <w:r w:rsidR="009928C3">
        <w:rPr>
          <w:rFonts w:ascii="Arial" w:hAnsi="Arial" w:cs="Arial"/>
          <w:b/>
        </w:rPr>
        <w:t>52</w:t>
      </w:r>
      <w:r w:rsidR="00784405" w:rsidRPr="008C1EE3">
        <w:rPr>
          <w:rFonts w:ascii="Arial" w:hAnsi="Arial" w:cs="Arial"/>
          <w:b/>
        </w:rPr>
        <w:t>/2021</w:t>
      </w:r>
    </w:p>
    <w:p w:rsidR="00772ADA" w:rsidRPr="008C1EE3" w:rsidRDefault="004A287F" w:rsidP="00602A84">
      <w:pPr>
        <w:jc w:val="both"/>
        <w:rPr>
          <w:rFonts w:ascii="Arial" w:hAnsi="Arial" w:cs="Arial"/>
          <w:b/>
        </w:rPr>
      </w:pPr>
      <w:r w:rsidRPr="008C1EE3">
        <w:rPr>
          <w:rFonts w:ascii="Arial" w:hAnsi="Arial" w:cs="Arial"/>
          <w:b/>
        </w:rPr>
        <w:t>Projeto de</w:t>
      </w:r>
      <w:r w:rsidR="003A6341">
        <w:rPr>
          <w:rFonts w:ascii="Arial" w:hAnsi="Arial" w:cs="Arial"/>
          <w:b/>
        </w:rPr>
        <w:t xml:space="preserve"> </w:t>
      </w:r>
      <w:r w:rsidR="009928C3">
        <w:rPr>
          <w:rFonts w:ascii="Arial" w:hAnsi="Arial" w:cs="Arial"/>
          <w:b/>
        </w:rPr>
        <w:t>Lei</w:t>
      </w:r>
      <w:r w:rsidR="003A6341">
        <w:rPr>
          <w:rFonts w:ascii="Arial" w:hAnsi="Arial" w:cs="Arial"/>
          <w:b/>
        </w:rPr>
        <w:t xml:space="preserve"> </w:t>
      </w:r>
      <w:r w:rsidR="009928C3">
        <w:rPr>
          <w:rFonts w:ascii="Arial" w:hAnsi="Arial" w:cs="Arial"/>
          <w:b/>
        </w:rPr>
        <w:t>032</w:t>
      </w:r>
      <w:r w:rsidR="00A27845" w:rsidRPr="008C1EE3">
        <w:rPr>
          <w:rFonts w:ascii="Arial" w:hAnsi="Arial" w:cs="Arial"/>
          <w:b/>
        </w:rPr>
        <w:t>/2021</w:t>
      </w:r>
      <w:r w:rsidR="00772ADA" w:rsidRPr="008C1EE3">
        <w:rPr>
          <w:rFonts w:ascii="Arial" w:hAnsi="Arial" w:cs="Arial"/>
          <w:b/>
        </w:rPr>
        <w:t xml:space="preserve"> </w:t>
      </w:r>
    </w:p>
    <w:p w:rsidR="008C1EE3" w:rsidRPr="008C1EE3" w:rsidRDefault="00C0418D" w:rsidP="00602A84">
      <w:pPr>
        <w:jc w:val="both"/>
        <w:rPr>
          <w:rFonts w:ascii="Arial" w:hAnsi="Arial" w:cs="Arial"/>
          <w:b/>
        </w:rPr>
      </w:pPr>
      <w:r>
        <w:rPr>
          <w:rFonts w:ascii="Arial" w:hAnsi="Arial" w:cs="Arial"/>
          <w:b/>
        </w:rPr>
        <w:t xml:space="preserve">Origem: Poder </w:t>
      </w:r>
      <w:r w:rsidR="009928C3">
        <w:rPr>
          <w:rFonts w:ascii="Arial" w:hAnsi="Arial" w:cs="Arial"/>
          <w:b/>
        </w:rPr>
        <w:t>Executivo</w:t>
      </w:r>
      <w:r w:rsidR="005D5BF2">
        <w:rPr>
          <w:rFonts w:ascii="Arial" w:hAnsi="Arial" w:cs="Arial"/>
          <w:b/>
        </w:rPr>
        <w:t xml:space="preserve"> </w:t>
      </w:r>
      <w:r w:rsidR="005460C2" w:rsidRPr="008C1EE3">
        <w:rPr>
          <w:rFonts w:ascii="Arial" w:hAnsi="Arial" w:cs="Arial"/>
          <w:b/>
        </w:rPr>
        <w:t>Municipal</w:t>
      </w:r>
      <w:r w:rsidR="005C2D2E">
        <w:rPr>
          <w:rFonts w:ascii="Arial" w:hAnsi="Arial" w:cs="Arial"/>
          <w:b/>
        </w:rPr>
        <w:t xml:space="preserve"> </w:t>
      </w:r>
    </w:p>
    <w:p w:rsidR="00B16FB5" w:rsidRPr="005C2D2E" w:rsidRDefault="00E31F19" w:rsidP="00592604">
      <w:pPr>
        <w:jc w:val="both"/>
        <w:rPr>
          <w:rFonts w:ascii="Arial" w:hAnsi="Arial" w:cs="Arial"/>
          <w:b/>
        </w:rPr>
      </w:pPr>
      <w:r w:rsidRPr="008C1EE3">
        <w:rPr>
          <w:rFonts w:ascii="Arial" w:hAnsi="Arial" w:cs="Arial"/>
          <w:b/>
        </w:rPr>
        <w:t>Objeto</w:t>
      </w:r>
      <w:r w:rsidR="002D05A3" w:rsidRPr="005C2D2E">
        <w:rPr>
          <w:rFonts w:ascii="Arial" w:hAnsi="Arial" w:cs="Arial"/>
          <w:b/>
        </w:rPr>
        <w:t>:</w:t>
      </w:r>
      <w:r w:rsidR="002D05A3" w:rsidRPr="005C2D2E">
        <w:rPr>
          <w:rFonts w:ascii="Arial" w:eastAsia="Arial" w:hAnsi="Arial" w:cs="Arial"/>
          <w:b/>
          <w:bCs/>
          <w:iCs/>
          <w:lang w:bidi="pt-BR"/>
        </w:rPr>
        <w:t>“</w:t>
      </w:r>
      <w:r w:rsidR="00512503" w:rsidRPr="00512503">
        <w:rPr>
          <w:rFonts w:ascii="Segoe UI" w:hAnsi="Segoe UI" w:cs="Segoe UI"/>
          <w:color w:val="212529"/>
          <w:shd w:val="clear" w:color="auto" w:fill="FFFFFF"/>
        </w:rPr>
        <w:t xml:space="preserve"> </w:t>
      </w:r>
      <w:r w:rsidR="009928C3" w:rsidRPr="009928C3">
        <w:rPr>
          <w:rFonts w:ascii="Arial" w:hAnsi="Arial" w:cs="Arial"/>
          <w:b/>
          <w:color w:val="212529"/>
          <w:shd w:val="clear" w:color="auto" w:fill="FFFFFF"/>
        </w:rPr>
        <w:t>ALTERA E CONSOLIDA A LEI MUNICIPAL Nº 645, DE 21 DE DEZEMBRO DE 2001 QUE "AUTORIZA O PODER EXECUTIVO MUNICIPAL A CRIAR O CONSELHO MUNICIPAL DOS DIREITOS DA MULHER, E DÁ OUTRAS PROVIDÊNCIAS</w:t>
      </w:r>
      <w:r w:rsidR="00C8671D">
        <w:rPr>
          <w:rFonts w:ascii="Arial" w:hAnsi="Arial" w:cs="Arial"/>
          <w:b/>
          <w:color w:val="212529"/>
          <w:shd w:val="clear" w:color="auto" w:fill="FFFFFF"/>
        </w:rPr>
        <w:t>.”</w:t>
      </w:r>
    </w:p>
    <w:p w:rsidR="00B16FB5" w:rsidRPr="00242FD5" w:rsidRDefault="00B16FB5" w:rsidP="00723147">
      <w:pPr>
        <w:spacing w:line="360" w:lineRule="auto"/>
        <w:jc w:val="both"/>
        <w:rPr>
          <w:rFonts w:ascii="Arial" w:hAnsi="Arial" w:cs="Arial"/>
          <w:b/>
          <w:bCs/>
          <w:lang w:bidi="pt-BR"/>
        </w:rPr>
      </w:pPr>
    </w:p>
    <w:p w:rsidR="00332B2E" w:rsidRDefault="00602A84" w:rsidP="00C8671D">
      <w:pPr>
        <w:pStyle w:val="NormalWeb"/>
        <w:spacing w:line="360" w:lineRule="auto"/>
        <w:ind w:firstLine="2268"/>
        <w:jc w:val="both"/>
        <w:rPr>
          <w:rFonts w:ascii="Arial" w:hAnsi="Arial" w:cs="Arial"/>
        </w:rPr>
      </w:pPr>
      <w:r w:rsidRPr="008C1EE3">
        <w:rPr>
          <w:rFonts w:ascii="Arial" w:hAnsi="Arial" w:cs="Arial"/>
        </w:rPr>
        <w:t xml:space="preserve">Em reunião ordinária, realizada no dia </w:t>
      </w:r>
      <w:r w:rsidR="00402AF5">
        <w:rPr>
          <w:rFonts w:ascii="Arial" w:hAnsi="Arial" w:cs="Arial"/>
        </w:rPr>
        <w:t>10 de maio</w:t>
      </w:r>
      <w:r w:rsidR="009F38F7">
        <w:rPr>
          <w:rFonts w:ascii="Arial" w:hAnsi="Arial" w:cs="Arial"/>
        </w:rPr>
        <w:t xml:space="preserve"> </w:t>
      </w:r>
      <w:r w:rsidR="002403C1" w:rsidRPr="008C1EE3">
        <w:rPr>
          <w:rFonts w:ascii="Arial" w:hAnsi="Arial" w:cs="Arial"/>
        </w:rPr>
        <w:t>de</w:t>
      </w:r>
      <w:r w:rsidR="00B41F06" w:rsidRPr="008C1EE3">
        <w:rPr>
          <w:rFonts w:ascii="Arial" w:hAnsi="Arial" w:cs="Arial"/>
        </w:rPr>
        <w:t xml:space="preserve"> 2021</w:t>
      </w:r>
      <w:r w:rsidRPr="008C1EE3">
        <w:rPr>
          <w:rFonts w:ascii="Arial" w:hAnsi="Arial" w:cs="Arial"/>
        </w:rPr>
        <w:t>, a Comissão de Constituição e Justiça se reuniu e emitiu</w:t>
      </w:r>
      <w:r w:rsidR="00217445" w:rsidRPr="008C1EE3">
        <w:rPr>
          <w:rFonts w:ascii="Arial" w:hAnsi="Arial" w:cs="Arial"/>
          <w:b/>
        </w:rPr>
        <w:t>, por unanimidade</w:t>
      </w:r>
      <w:r w:rsidRPr="008C1EE3">
        <w:rPr>
          <w:rFonts w:ascii="Arial" w:hAnsi="Arial" w:cs="Arial"/>
          <w:b/>
        </w:rPr>
        <w:t>,</w:t>
      </w:r>
      <w:r w:rsidR="006C2034" w:rsidRPr="008C1EE3">
        <w:rPr>
          <w:rFonts w:ascii="Arial" w:hAnsi="Arial" w:cs="Arial"/>
          <w:b/>
        </w:rPr>
        <w:t xml:space="preserve"> </w:t>
      </w:r>
      <w:r w:rsidRPr="008C1EE3">
        <w:rPr>
          <w:rFonts w:ascii="Arial" w:hAnsi="Arial" w:cs="Arial"/>
          <w:b/>
        </w:rPr>
        <w:t>parecer</w:t>
      </w:r>
      <w:r w:rsidR="006C2034" w:rsidRPr="008C1EE3">
        <w:rPr>
          <w:rFonts w:ascii="Arial" w:hAnsi="Arial" w:cs="Arial"/>
          <w:b/>
        </w:rPr>
        <w:t xml:space="preserve"> </w:t>
      </w:r>
      <w:r w:rsidR="00332B2E">
        <w:rPr>
          <w:rFonts w:ascii="Arial" w:hAnsi="Arial" w:cs="Arial"/>
          <w:b/>
        </w:rPr>
        <w:t>des</w:t>
      </w:r>
      <w:r w:rsidR="006C2034" w:rsidRPr="008C1EE3">
        <w:rPr>
          <w:rFonts w:ascii="Arial" w:hAnsi="Arial" w:cs="Arial"/>
          <w:b/>
        </w:rPr>
        <w:t>favorável à</w:t>
      </w:r>
      <w:r w:rsidRPr="008C1EE3">
        <w:rPr>
          <w:rFonts w:ascii="Arial" w:hAnsi="Arial" w:cs="Arial"/>
          <w:b/>
        </w:rPr>
        <w:t xml:space="preserve"> submissão d</w:t>
      </w:r>
      <w:r w:rsidR="00561FAC">
        <w:rPr>
          <w:rFonts w:ascii="Arial" w:hAnsi="Arial" w:cs="Arial"/>
          <w:b/>
        </w:rPr>
        <w:t>o</w:t>
      </w:r>
      <w:r w:rsidR="00543D02" w:rsidRPr="008C1EE3">
        <w:rPr>
          <w:rFonts w:ascii="Arial" w:hAnsi="Arial" w:cs="Arial"/>
          <w:b/>
        </w:rPr>
        <w:t xml:space="preserve"> </w:t>
      </w:r>
      <w:r w:rsidR="005D5BF2">
        <w:rPr>
          <w:rFonts w:ascii="Arial" w:hAnsi="Arial" w:cs="Arial"/>
          <w:b/>
        </w:rPr>
        <w:t>referid</w:t>
      </w:r>
      <w:r w:rsidR="00561FAC">
        <w:rPr>
          <w:rFonts w:ascii="Arial" w:hAnsi="Arial" w:cs="Arial"/>
          <w:b/>
        </w:rPr>
        <w:t>o</w:t>
      </w:r>
      <w:r w:rsidR="004A287F" w:rsidRPr="008C1EE3">
        <w:rPr>
          <w:rFonts w:ascii="Arial" w:hAnsi="Arial" w:cs="Arial"/>
          <w:b/>
        </w:rPr>
        <w:t xml:space="preserve"> </w:t>
      </w:r>
      <w:r w:rsidR="002667A1">
        <w:rPr>
          <w:rFonts w:ascii="Arial" w:hAnsi="Arial" w:cs="Arial"/>
          <w:b/>
        </w:rPr>
        <w:t>Projeto</w:t>
      </w:r>
      <w:r w:rsidR="00630B30">
        <w:rPr>
          <w:rFonts w:ascii="Arial" w:hAnsi="Arial" w:cs="Arial"/>
          <w:b/>
        </w:rPr>
        <w:t xml:space="preserve"> de</w:t>
      </w:r>
      <w:r w:rsidR="007170D5">
        <w:rPr>
          <w:rFonts w:ascii="Arial" w:hAnsi="Arial" w:cs="Arial"/>
          <w:b/>
        </w:rPr>
        <w:t xml:space="preserve"> Lei </w:t>
      </w:r>
      <w:r w:rsidRPr="008C1EE3">
        <w:rPr>
          <w:rFonts w:ascii="Arial" w:hAnsi="Arial" w:cs="Arial"/>
          <w:b/>
        </w:rPr>
        <w:t>à votação em Plenário,</w:t>
      </w:r>
      <w:r w:rsidR="005460C2" w:rsidRPr="008C1EE3">
        <w:rPr>
          <w:rFonts w:ascii="Arial" w:hAnsi="Arial" w:cs="Arial"/>
          <w:b/>
        </w:rPr>
        <w:t xml:space="preserve"> </w:t>
      </w:r>
      <w:r w:rsidR="00C205FE" w:rsidRPr="008C1EE3">
        <w:rPr>
          <w:rFonts w:ascii="Arial" w:hAnsi="Arial" w:cs="Arial"/>
        </w:rPr>
        <w:t xml:space="preserve">por </w:t>
      </w:r>
      <w:r w:rsidR="001700F0" w:rsidRPr="008C1EE3">
        <w:rPr>
          <w:rFonts w:ascii="Arial" w:hAnsi="Arial" w:cs="Arial"/>
        </w:rPr>
        <w:t>estar</w:t>
      </w:r>
      <w:r w:rsidR="008A10CE">
        <w:rPr>
          <w:rFonts w:ascii="Arial" w:hAnsi="Arial" w:cs="Arial"/>
        </w:rPr>
        <w:t xml:space="preserve"> </w:t>
      </w:r>
      <w:r w:rsidR="00B327AE">
        <w:rPr>
          <w:rFonts w:ascii="Arial" w:hAnsi="Arial" w:cs="Arial"/>
        </w:rPr>
        <w:t xml:space="preserve">em </w:t>
      </w:r>
      <w:r w:rsidR="00332B2E">
        <w:rPr>
          <w:rFonts w:ascii="Arial" w:hAnsi="Arial" w:cs="Arial"/>
        </w:rPr>
        <w:t>des</w:t>
      </w:r>
      <w:r w:rsidR="00B327AE">
        <w:rPr>
          <w:rFonts w:ascii="Arial" w:hAnsi="Arial" w:cs="Arial"/>
        </w:rPr>
        <w:t>conformidade</w:t>
      </w:r>
      <w:r w:rsidR="00332B2E">
        <w:rPr>
          <w:rFonts w:ascii="Arial" w:hAnsi="Arial" w:cs="Arial"/>
        </w:rPr>
        <w:t xml:space="preserve"> com as seguintes disposições:</w:t>
      </w:r>
    </w:p>
    <w:p w:rsidR="00332B2E" w:rsidRPr="00332B2E" w:rsidRDefault="00332B2E" w:rsidP="00332B2E">
      <w:pPr>
        <w:pStyle w:val="NormalWeb"/>
        <w:spacing w:line="360" w:lineRule="auto"/>
        <w:ind w:firstLine="2268"/>
        <w:jc w:val="both"/>
        <w:rPr>
          <w:rFonts w:ascii="Arial" w:hAnsi="Arial" w:cs="Arial"/>
        </w:rPr>
      </w:pPr>
      <w:r w:rsidRPr="00332B2E">
        <w:rPr>
          <w:rFonts w:ascii="Arial" w:hAnsi="Arial" w:cs="Arial"/>
        </w:rPr>
        <w:t xml:space="preserve">Os conselhos municipais são organismos que compõem a estrutura do Poder Executivo. </w:t>
      </w:r>
      <w:r w:rsidRPr="00402AF5">
        <w:rPr>
          <w:rFonts w:ascii="Arial" w:hAnsi="Arial" w:cs="Arial"/>
          <w:b/>
          <w:u w:val="single"/>
        </w:rPr>
        <w:t>O princípio da independência de atuação dos dois órgãos do governo municipal impede que os membros da câmara de vereadores se vinculem ao chefe do Executivo municipal. Tal participação afronta o artigo 2º da Constituição Federal, que trata da separação e harmonia dos Poderes.</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bCs/>
        </w:rPr>
        <w:t>O Tribunal de Justiça de São Paulo julgou ação direta de inconstitucionalidade, declarando a inconstitucionalidade parcial de lei municipal que continha determinação de compor com dois representantes do Legislativo o conselho municipal de desenvolvimento urbano:</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bCs/>
        </w:rPr>
        <w:t xml:space="preserve">INCONSTITUCIONALIDADE - Ação direta - Lei complementar municipal - Determinação para composição de conselho municipal de desenvolvimento urbano por dois representantes do Poder Legislativo - Invasão legislativa nas atribuições do Poder Executivo - Ofensa ao princípio da separação dos Poderes - Impossibilidade de participação de membro do Poder Legislativo em órgão </w:t>
      </w:r>
      <w:r w:rsidRPr="00332B2E">
        <w:rPr>
          <w:rFonts w:ascii="Arial" w:hAnsi="Arial" w:cs="Arial"/>
          <w:bCs/>
        </w:rPr>
        <w:lastRenderedPageBreak/>
        <w:t>que pertence ao Poder Executivo - Violação ao artigo 5º, § 2º, da Constituição Estadual - Ação procedente. AÇÃO DIRETA DE INCONSTITUCIONALIDADE nº 103669-89.2011.8.26.0000, da Comarca de SÃO PAULO, em que é autor PREFEITO DO MUNICÍPIO DE TABOÃO DA SERRA, sendo réu PRESIDENTE DA CÂMARA MUNICIPAL DE TABOÃO DA SERRA.</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bCs/>
        </w:rPr>
        <w:t>A interferência de um Poder no outro é ilegítima, por atentatória à separação institucional de suas funções (CF, art. 2º). Por idêntica razão constitucional, a Câmara não pode delegar funções ao prefeito, nem receber delegações do Executivo. Suas atribuições são incomunicáveis, estanques, intransferíveis (CF, art. 2º).</w:t>
      </w:r>
    </w:p>
    <w:p w:rsidR="00402AF5" w:rsidRDefault="00332B2E" w:rsidP="00332B2E">
      <w:pPr>
        <w:pStyle w:val="NormalWeb"/>
        <w:spacing w:line="360" w:lineRule="auto"/>
        <w:ind w:firstLine="2268"/>
        <w:jc w:val="both"/>
        <w:rPr>
          <w:rFonts w:ascii="Arial" w:hAnsi="Arial" w:cs="Arial"/>
          <w:bCs/>
        </w:rPr>
      </w:pPr>
      <w:r w:rsidRPr="00332B2E">
        <w:rPr>
          <w:rFonts w:ascii="Arial" w:hAnsi="Arial" w:cs="Arial"/>
          <w:bCs/>
        </w:rPr>
        <w:t>O Supremo Tribunal Federal divulga no seu sítio um capítulo denominado “A Constituição e o Supremo” no qual elenca diversos precedentes relacionados com artigos da CF/88. Entre os relativos ao artigo 2º, encontra-se o seguinte julgado:</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bCs/>
        </w:rPr>
        <w:br/>
        <w:t>Art. 2º São Poderes da União, independentes e harmônicos entre si, o Legislativo, o Executivo e o Judiciário.</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bCs/>
        </w:rPr>
        <w:br/>
        <w:t xml:space="preserve">“A ação direta foi proposta em face da EC 24/2002 do Estado de Alagoas, a qual dispôs sobre a organização e a estruturação do Conselho Estadual de Educação, órgão integrante da administração pública que desempenha funções administrativas afetas ao Poder Executivo, conferindo à Assembleia Legislativa o direito de indicar um representante seu para fazer parte do Conselho. A disciplina normativa pertinente ao processo de criação, estruturação e definição das atribuições dos órgãos e entidades integrantes da administração pública estadual, ainda que por meio de emenda constitucional, revela matéria que se insere, por sua natureza, entre as de iniciativa </w:t>
      </w:r>
      <w:r w:rsidRPr="00332B2E">
        <w:rPr>
          <w:rFonts w:ascii="Arial" w:hAnsi="Arial" w:cs="Arial"/>
          <w:bCs/>
        </w:rPr>
        <w:lastRenderedPageBreak/>
        <w:t xml:space="preserve">exclusiva do chefe do Poder Executivo local, pelo que disposto no art. 61, § 1º, II, e, da CF. (...) </w:t>
      </w:r>
      <w:r w:rsidRPr="00332B2E">
        <w:rPr>
          <w:rFonts w:ascii="Arial" w:hAnsi="Arial" w:cs="Arial"/>
          <w:b/>
          <w:bCs/>
          <w:u w:val="single"/>
        </w:rPr>
        <w:t>A EC 24/2002 do Estado de Alagoas incide também em afronta ao princípio da separação dos Poderes. Ao impor a indicação pelo Poder Legislativo estadual de um representante seu no Conselho Estadual de Educação, cria modelo de contrapeso que não guarda similitude com os parâmetros da CF. Resulta, portanto, em interferência ilegítima de um Poder sobre o outro, caracterizando manifesta intromissão na função confiada ao chefe do Poder Executivo de exercer a direção superior e dispor sobre a organização e o funcionamento da administração pública</w:t>
      </w:r>
      <w:r w:rsidRPr="00332B2E">
        <w:rPr>
          <w:rFonts w:ascii="Arial" w:hAnsi="Arial" w:cs="Arial"/>
          <w:bCs/>
        </w:rPr>
        <w:t>.” (ADI 2.654, rel. min. Dias Toffoli, julgamento em 13-8-2014, Plenário, DJE de 9-10-2014.) (GRIFO)</w:t>
      </w:r>
    </w:p>
    <w:p w:rsidR="00332B2E" w:rsidRPr="00332B2E" w:rsidRDefault="00332B2E" w:rsidP="00332B2E">
      <w:pPr>
        <w:pStyle w:val="NormalWeb"/>
        <w:spacing w:line="360" w:lineRule="auto"/>
        <w:ind w:firstLine="2268"/>
        <w:jc w:val="both"/>
        <w:rPr>
          <w:rFonts w:ascii="Arial" w:hAnsi="Arial" w:cs="Arial"/>
          <w:bCs/>
        </w:rPr>
      </w:pPr>
      <w:r w:rsidRPr="00332B2E">
        <w:rPr>
          <w:rFonts w:ascii="Arial" w:hAnsi="Arial" w:cs="Arial"/>
        </w:rPr>
        <w:t>Desse modo, seg</w:t>
      </w:r>
      <w:bookmarkStart w:id="0" w:name="_GoBack"/>
      <w:bookmarkEnd w:id="0"/>
      <w:r w:rsidRPr="00332B2E">
        <w:rPr>
          <w:rFonts w:ascii="Arial" w:hAnsi="Arial" w:cs="Arial"/>
        </w:rPr>
        <w:t>undo a Constituição Federal e o princípio da simetria, não pode o vereador, como representante do Poder Legislativo, compor conselho ou comissão municipal integrante do Poder Executivo.</w:t>
      </w:r>
    </w:p>
    <w:p w:rsidR="00332B2E" w:rsidRDefault="00332B2E" w:rsidP="00C8671D">
      <w:pPr>
        <w:pStyle w:val="NormalWeb"/>
        <w:spacing w:line="360" w:lineRule="auto"/>
        <w:ind w:firstLine="2268"/>
        <w:jc w:val="both"/>
        <w:rPr>
          <w:rFonts w:ascii="Arial" w:hAnsi="Arial" w:cs="Arial"/>
        </w:rPr>
      </w:pPr>
    </w:p>
    <w:p w:rsidR="0008439D" w:rsidRPr="00396E71" w:rsidRDefault="002D05A3" w:rsidP="00C8671D">
      <w:pPr>
        <w:pStyle w:val="NormalWeb"/>
        <w:spacing w:line="360" w:lineRule="auto"/>
        <w:ind w:firstLine="2268"/>
        <w:jc w:val="both"/>
        <w:rPr>
          <w:rFonts w:ascii="Arial" w:hAnsi="Arial" w:cs="Arial"/>
        </w:rPr>
      </w:pPr>
      <w:r>
        <w:rPr>
          <w:rFonts w:ascii="Arial" w:hAnsi="Arial" w:cs="Arial"/>
        </w:rPr>
        <w:t xml:space="preserve"> </w:t>
      </w:r>
      <w:r w:rsidR="00602A84" w:rsidRPr="008C1EE3">
        <w:rPr>
          <w:rFonts w:ascii="Arial" w:hAnsi="Arial" w:cs="Arial"/>
          <w:b/>
        </w:rPr>
        <w:t xml:space="preserve">Logo, </w:t>
      </w:r>
      <w:r w:rsidR="006F0883" w:rsidRPr="008C1EE3">
        <w:rPr>
          <w:rFonts w:ascii="Arial" w:hAnsi="Arial" w:cs="Arial"/>
          <w:b/>
        </w:rPr>
        <w:t xml:space="preserve">está </w:t>
      </w:r>
      <w:r w:rsidR="00332B2E">
        <w:rPr>
          <w:rFonts w:ascii="Arial" w:hAnsi="Arial" w:cs="Arial"/>
          <w:b/>
        </w:rPr>
        <w:t>ina</w:t>
      </w:r>
      <w:r w:rsidR="00561FAC">
        <w:rPr>
          <w:rFonts w:ascii="Arial" w:hAnsi="Arial" w:cs="Arial"/>
          <w:b/>
        </w:rPr>
        <w:t>pto</w:t>
      </w:r>
      <w:r w:rsidR="009F0091" w:rsidRPr="008C1EE3">
        <w:rPr>
          <w:rFonts w:ascii="Arial" w:hAnsi="Arial" w:cs="Arial"/>
          <w:b/>
        </w:rPr>
        <w:t xml:space="preserve"> a</w:t>
      </w:r>
      <w:r w:rsidR="00561FAC">
        <w:rPr>
          <w:rFonts w:ascii="Arial" w:hAnsi="Arial" w:cs="Arial"/>
          <w:b/>
        </w:rPr>
        <w:t xml:space="preserve"> ser votado</w:t>
      </w:r>
      <w:r w:rsidR="006530C7" w:rsidRPr="008C1EE3">
        <w:rPr>
          <w:rFonts w:ascii="Arial" w:hAnsi="Arial" w:cs="Arial"/>
          <w:b/>
        </w:rPr>
        <w:t>.</w:t>
      </w:r>
      <w:r w:rsidR="00152E31" w:rsidRPr="008C1EE3">
        <w:rPr>
          <w:rFonts w:ascii="Arial" w:hAnsi="Arial" w:cs="Arial"/>
          <w:b/>
        </w:rPr>
        <w:t xml:space="preserve"> </w:t>
      </w:r>
    </w:p>
    <w:p w:rsidR="006530C7" w:rsidRPr="008C1EE3" w:rsidRDefault="006530C7" w:rsidP="00602A84">
      <w:pPr>
        <w:ind w:left="2124" w:firstLine="708"/>
        <w:rPr>
          <w:rFonts w:ascii="Arial" w:hAnsi="Arial" w:cs="Arial"/>
        </w:rPr>
      </w:pPr>
    </w:p>
    <w:p w:rsidR="004237BB" w:rsidRDefault="004237BB" w:rsidP="00602A84">
      <w:pPr>
        <w:ind w:left="2124" w:firstLine="708"/>
        <w:rPr>
          <w:rFonts w:ascii="Arial" w:hAnsi="Arial" w:cs="Arial"/>
        </w:rPr>
      </w:pPr>
    </w:p>
    <w:p w:rsidR="00602A84" w:rsidRPr="008C1EE3" w:rsidRDefault="00602A84" w:rsidP="00602A84">
      <w:pPr>
        <w:ind w:left="2124" w:firstLine="708"/>
        <w:rPr>
          <w:rFonts w:ascii="Arial" w:hAnsi="Arial" w:cs="Arial"/>
        </w:rPr>
      </w:pPr>
      <w:r w:rsidRPr="008C1EE3">
        <w:rPr>
          <w:rFonts w:ascii="Arial" w:hAnsi="Arial" w:cs="Arial"/>
        </w:rPr>
        <w:t xml:space="preserve">Ver. </w:t>
      </w:r>
      <w:r w:rsidR="00BB0601" w:rsidRPr="008C1EE3">
        <w:rPr>
          <w:rFonts w:ascii="Arial" w:hAnsi="Arial" w:cs="Arial"/>
        </w:rPr>
        <w:t>Lucas Konrdörfer</w:t>
      </w:r>
    </w:p>
    <w:p w:rsidR="00602A84" w:rsidRPr="008C1EE3" w:rsidRDefault="00602A84" w:rsidP="00602A84">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Presidente</w:t>
      </w:r>
    </w:p>
    <w:p w:rsidR="00602A84" w:rsidRPr="008C1EE3" w:rsidRDefault="00602A84" w:rsidP="00602A84">
      <w:pPr>
        <w:ind w:left="2124" w:firstLine="708"/>
        <w:jc w:val="both"/>
        <w:rPr>
          <w:rFonts w:ascii="Arial" w:hAnsi="Arial" w:cs="Arial"/>
        </w:rPr>
      </w:pPr>
    </w:p>
    <w:p w:rsidR="009601DA" w:rsidRPr="008C1EE3" w:rsidRDefault="009601DA" w:rsidP="00602A84">
      <w:pPr>
        <w:ind w:left="2124" w:firstLine="708"/>
        <w:jc w:val="both"/>
        <w:rPr>
          <w:rFonts w:ascii="Arial" w:hAnsi="Arial" w:cs="Arial"/>
        </w:rPr>
      </w:pPr>
    </w:p>
    <w:p w:rsidR="006530C7" w:rsidRPr="008C1EE3" w:rsidRDefault="006530C7" w:rsidP="00602A84">
      <w:pPr>
        <w:ind w:left="2124" w:firstLine="708"/>
        <w:jc w:val="both"/>
        <w:rPr>
          <w:rFonts w:ascii="Arial" w:hAnsi="Arial" w:cs="Arial"/>
        </w:rPr>
      </w:pPr>
    </w:p>
    <w:p w:rsidR="00602A84" w:rsidRPr="008C1EE3" w:rsidRDefault="009B4379" w:rsidP="00602A84">
      <w:pPr>
        <w:ind w:left="2124" w:firstLine="708"/>
        <w:jc w:val="both"/>
        <w:rPr>
          <w:rFonts w:ascii="Arial" w:hAnsi="Arial" w:cs="Arial"/>
        </w:rPr>
      </w:pPr>
      <w:r w:rsidRPr="008C1EE3">
        <w:rPr>
          <w:rFonts w:ascii="Arial" w:hAnsi="Arial" w:cs="Arial"/>
        </w:rPr>
        <w:t xml:space="preserve">Ver. </w:t>
      </w:r>
      <w:r w:rsidR="00BB0601" w:rsidRPr="008C1EE3">
        <w:rPr>
          <w:rFonts w:ascii="Arial" w:hAnsi="Arial" w:cs="Arial"/>
        </w:rPr>
        <w:t>Yuri Campos</w:t>
      </w:r>
    </w:p>
    <w:p w:rsidR="00602A84" w:rsidRPr="008C1EE3" w:rsidRDefault="00602A84" w:rsidP="00602A84">
      <w:pPr>
        <w:jc w:val="both"/>
        <w:rPr>
          <w:rFonts w:ascii="Arial" w:hAnsi="Arial" w:cs="Arial"/>
        </w:rPr>
      </w:pPr>
      <w:r w:rsidRPr="008C1EE3">
        <w:rPr>
          <w:rFonts w:ascii="Arial" w:hAnsi="Arial" w:cs="Arial"/>
        </w:rPr>
        <w:tab/>
      </w:r>
      <w:r w:rsidR="009B4379" w:rsidRPr="008C1EE3">
        <w:rPr>
          <w:rFonts w:ascii="Arial" w:hAnsi="Arial" w:cs="Arial"/>
        </w:rPr>
        <w:tab/>
      </w:r>
      <w:r w:rsidR="009B4379" w:rsidRPr="008C1EE3">
        <w:rPr>
          <w:rFonts w:ascii="Arial" w:hAnsi="Arial" w:cs="Arial"/>
        </w:rPr>
        <w:tab/>
      </w:r>
      <w:r w:rsidR="009B4379" w:rsidRPr="008C1EE3">
        <w:rPr>
          <w:rFonts w:ascii="Arial" w:hAnsi="Arial" w:cs="Arial"/>
        </w:rPr>
        <w:tab/>
      </w:r>
      <w:r w:rsidR="006B7762" w:rsidRPr="008C1EE3">
        <w:rPr>
          <w:rFonts w:ascii="Arial" w:hAnsi="Arial" w:cs="Arial"/>
        </w:rPr>
        <w:t>Relator</w:t>
      </w:r>
    </w:p>
    <w:p w:rsidR="009601DA" w:rsidRPr="008C1EE3" w:rsidRDefault="009601DA" w:rsidP="00D560B9">
      <w:pPr>
        <w:jc w:val="both"/>
        <w:rPr>
          <w:rFonts w:ascii="Arial" w:hAnsi="Arial" w:cs="Arial"/>
        </w:rPr>
      </w:pPr>
    </w:p>
    <w:p w:rsidR="006530C7" w:rsidRPr="008C1EE3" w:rsidRDefault="006530C7" w:rsidP="00242FD5">
      <w:pPr>
        <w:jc w:val="both"/>
        <w:rPr>
          <w:rFonts w:ascii="Arial" w:hAnsi="Arial" w:cs="Arial"/>
        </w:rPr>
      </w:pPr>
    </w:p>
    <w:p w:rsidR="006530C7" w:rsidRPr="008C1EE3" w:rsidRDefault="00B41F06" w:rsidP="006530C7">
      <w:pPr>
        <w:ind w:firstLine="2835"/>
        <w:jc w:val="both"/>
        <w:rPr>
          <w:rFonts w:ascii="Arial" w:hAnsi="Arial" w:cs="Arial"/>
        </w:rPr>
      </w:pPr>
      <w:r w:rsidRPr="008C1EE3">
        <w:rPr>
          <w:rFonts w:ascii="Arial" w:hAnsi="Arial" w:cs="Arial"/>
        </w:rPr>
        <w:t xml:space="preserve">Ver. </w:t>
      </w:r>
      <w:r w:rsidR="00BB0601" w:rsidRPr="008C1EE3">
        <w:rPr>
          <w:rFonts w:ascii="Arial" w:hAnsi="Arial" w:cs="Arial"/>
        </w:rPr>
        <w:t>Antônio Worst</w:t>
      </w:r>
    </w:p>
    <w:p w:rsidR="00373565" w:rsidRPr="008C1EE3" w:rsidRDefault="00AF4142" w:rsidP="006530C7">
      <w:pPr>
        <w:ind w:firstLine="2835"/>
        <w:jc w:val="both"/>
        <w:rPr>
          <w:rFonts w:ascii="Arial" w:hAnsi="Arial" w:cs="Arial"/>
        </w:rPr>
      </w:pPr>
      <w:r w:rsidRPr="008C1EE3">
        <w:rPr>
          <w:rFonts w:ascii="Arial" w:hAnsi="Arial" w:cs="Arial"/>
        </w:rPr>
        <w:t>Secretário</w:t>
      </w:r>
    </w:p>
    <w:sectPr w:rsidR="00373565" w:rsidRPr="008C1EE3" w:rsidSect="00782CC8">
      <w:pgSz w:w="11906" w:h="16838"/>
      <w:pgMar w:top="3005" w:right="1134"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75" w:rsidRDefault="00AA4875" w:rsidP="00BE6003">
      <w:r>
        <w:separator/>
      </w:r>
    </w:p>
  </w:endnote>
  <w:endnote w:type="continuationSeparator" w:id="0">
    <w:p w:rsidR="00AA4875" w:rsidRDefault="00AA4875" w:rsidP="00B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75" w:rsidRDefault="00AA4875" w:rsidP="00BE6003">
      <w:r>
        <w:separator/>
      </w:r>
    </w:p>
  </w:footnote>
  <w:footnote w:type="continuationSeparator" w:id="0">
    <w:p w:rsidR="00AA4875" w:rsidRDefault="00AA4875" w:rsidP="00BE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C"/>
    <w:rsid w:val="0000103C"/>
    <w:rsid w:val="000037F6"/>
    <w:rsid w:val="00003F31"/>
    <w:rsid w:val="00007ED0"/>
    <w:rsid w:val="00010B49"/>
    <w:rsid w:val="00011CF8"/>
    <w:rsid w:val="00014FA1"/>
    <w:rsid w:val="00024E4B"/>
    <w:rsid w:val="00030755"/>
    <w:rsid w:val="00034248"/>
    <w:rsid w:val="00040D6E"/>
    <w:rsid w:val="00041E1D"/>
    <w:rsid w:val="0004723B"/>
    <w:rsid w:val="00050E58"/>
    <w:rsid w:val="00053C23"/>
    <w:rsid w:val="0005447D"/>
    <w:rsid w:val="0005475F"/>
    <w:rsid w:val="00054E6E"/>
    <w:rsid w:val="00055565"/>
    <w:rsid w:val="000557A9"/>
    <w:rsid w:val="0005680C"/>
    <w:rsid w:val="00060930"/>
    <w:rsid w:val="00060AF8"/>
    <w:rsid w:val="00061857"/>
    <w:rsid w:val="0006239C"/>
    <w:rsid w:val="00062D4C"/>
    <w:rsid w:val="0006510B"/>
    <w:rsid w:val="0006536D"/>
    <w:rsid w:val="00070A5D"/>
    <w:rsid w:val="000726B1"/>
    <w:rsid w:val="000736C8"/>
    <w:rsid w:val="0007390C"/>
    <w:rsid w:val="00074F56"/>
    <w:rsid w:val="00083A0A"/>
    <w:rsid w:val="00083D46"/>
    <w:rsid w:val="0008439D"/>
    <w:rsid w:val="00085387"/>
    <w:rsid w:val="000858F6"/>
    <w:rsid w:val="00087946"/>
    <w:rsid w:val="000907B4"/>
    <w:rsid w:val="000908D3"/>
    <w:rsid w:val="000923AA"/>
    <w:rsid w:val="00092578"/>
    <w:rsid w:val="000940F7"/>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F71"/>
    <w:rsid w:val="000D7052"/>
    <w:rsid w:val="000D711A"/>
    <w:rsid w:val="000E0FFA"/>
    <w:rsid w:val="000E25D4"/>
    <w:rsid w:val="000E59EA"/>
    <w:rsid w:val="000E5C18"/>
    <w:rsid w:val="000E6BD6"/>
    <w:rsid w:val="000E716F"/>
    <w:rsid w:val="000F0527"/>
    <w:rsid w:val="000F19AE"/>
    <w:rsid w:val="000F22C5"/>
    <w:rsid w:val="00100ACE"/>
    <w:rsid w:val="001022B3"/>
    <w:rsid w:val="00111A73"/>
    <w:rsid w:val="00112064"/>
    <w:rsid w:val="001143EC"/>
    <w:rsid w:val="00114C92"/>
    <w:rsid w:val="00115006"/>
    <w:rsid w:val="0012098B"/>
    <w:rsid w:val="00120AB0"/>
    <w:rsid w:val="00125F97"/>
    <w:rsid w:val="00126087"/>
    <w:rsid w:val="001267D8"/>
    <w:rsid w:val="0013026A"/>
    <w:rsid w:val="001308B5"/>
    <w:rsid w:val="00131718"/>
    <w:rsid w:val="00133412"/>
    <w:rsid w:val="00133DE4"/>
    <w:rsid w:val="001352AE"/>
    <w:rsid w:val="00140A31"/>
    <w:rsid w:val="00140DDD"/>
    <w:rsid w:val="001446D7"/>
    <w:rsid w:val="00152E31"/>
    <w:rsid w:val="001541B4"/>
    <w:rsid w:val="00155413"/>
    <w:rsid w:val="00155F10"/>
    <w:rsid w:val="0015620D"/>
    <w:rsid w:val="00156AB3"/>
    <w:rsid w:val="001621E3"/>
    <w:rsid w:val="0016607D"/>
    <w:rsid w:val="0016659C"/>
    <w:rsid w:val="00167828"/>
    <w:rsid w:val="001700F0"/>
    <w:rsid w:val="00170C6C"/>
    <w:rsid w:val="00171062"/>
    <w:rsid w:val="00171462"/>
    <w:rsid w:val="0017219D"/>
    <w:rsid w:val="00175174"/>
    <w:rsid w:val="001769AA"/>
    <w:rsid w:val="001770C8"/>
    <w:rsid w:val="00180C56"/>
    <w:rsid w:val="00184A51"/>
    <w:rsid w:val="00184FC2"/>
    <w:rsid w:val="0018562C"/>
    <w:rsid w:val="00185E2D"/>
    <w:rsid w:val="00186F34"/>
    <w:rsid w:val="00191065"/>
    <w:rsid w:val="0019336A"/>
    <w:rsid w:val="00196060"/>
    <w:rsid w:val="001A1B19"/>
    <w:rsid w:val="001A1FB2"/>
    <w:rsid w:val="001A4410"/>
    <w:rsid w:val="001A53EF"/>
    <w:rsid w:val="001A6C8E"/>
    <w:rsid w:val="001A735E"/>
    <w:rsid w:val="001A74E8"/>
    <w:rsid w:val="001B3BD4"/>
    <w:rsid w:val="001B5859"/>
    <w:rsid w:val="001B7E4E"/>
    <w:rsid w:val="001C1001"/>
    <w:rsid w:val="001C1530"/>
    <w:rsid w:val="001C2087"/>
    <w:rsid w:val="001C7125"/>
    <w:rsid w:val="001D2AB7"/>
    <w:rsid w:val="001D40E2"/>
    <w:rsid w:val="001D59D1"/>
    <w:rsid w:val="001D70F7"/>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773C"/>
    <w:rsid w:val="00207868"/>
    <w:rsid w:val="00211851"/>
    <w:rsid w:val="00211DB3"/>
    <w:rsid w:val="00212D08"/>
    <w:rsid w:val="00214508"/>
    <w:rsid w:val="00216DD2"/>
    <w:rsid w:val="00217440"/>
    <w:rsid w:val="00217445"/>
    <w:rsid w:val="00220F71"/>
    <w:rsid w:val="00225597"/>
    <w:rsid w:val="002273DF"/>
    <w:rsid w:val="00227924"/>
    <w:rsid w:val="00227A89"/>
    <w:rsid w:val="00231009"/>
    <w:rsid w:val="0023109B"/>
    <w:rsid w:val="002341EC"/>
    <w:rsid w:val="00236D4D"/>
    <w:rsid w:val="00236E92"/>
    <w:rsid w:val="002403C1"/>
    <w:rsid w:val="002418DB"/>
    <w:rsid w:val="002423CF"/>
    <w:rsid w:val="002429E1"/>
    <w:rsid w:val="00242FD5"/>
    <w:rsid w:val="002454DA"/>
    <w:rsid w:val="00245E5C"/>
    <w:rsid w:val="002616BE"/>
    <w:rsid w:val="002622EA"/>
    <w:rsid w:val="002631A0"/>
    <w:rsid w:val="0026505E"/>
    <w:rsid w:val="0026539D"/>
    <w:rsid w:val="002654DF"/>
    <w:rsid w:val="002667A1"/>
    <w:rsid w:val="0026743B"/>
    <w:rsid w:val="00272626"/>
    <w:rsid w:val="0027266B"/>
    <w:rsid w:val="00272EB3"/>
    <w:rsid w:val="00274BF0"/>
    <w:rsid w:val="0027657D"/>
    <w:rsid w:val="0028070F"/>
    <w:rsid w:val="00283651"/>
    <w:rsid w:val="00284ECA"/>
    <w:rsid w:val="002858F3"/>
    <w:rsid w:val="00286ACB"/>
    <w:rsid w:val="002912B7"/>
    <w:rsid w:val="002913CF"/>
    <w:rsid w:val="00291AB9"/>
    <w:rsid w:val="00296D65"/>
    <w:rsid w:val="002978FA"/>
    <w:rsid w:val="002A6A91"/>
    <w:rsid w:val="002A6BB0"/>
    <w:rsid w:val="002B0B61"/>
    <w:rsid w:val="002B30E4"/>
    <w:rsid w:val="002B4075"/>
    <w:rsid w:val="002B448B"/>
    <w:rsid w:val="002B5AA4"/>
    <w:rsid w:val="002B6B39"/>
    <w:rsid w:val="002C3C7F"/>
    <w:rsid w:val="002C40EC"/>
    <w:rsid w:val="002C4C9F"/>
    <w:rsid w:val="002C54A7"/>
    <w:rsid w:val="002D05A3"/>
    <w:rsid w:val="002D58B9"/>
    <w:rsid w:val="002D7C81"/>
    <w:rsid w:val="002E0AAA"/>
    <w:rsid w:val="002E2399"/>
    <w:rsid w:val="002E3AEB"/>
    <w:rsid w:val="002E7217"/>
    <w:rsid w:val="002F1671"/>
    <w:rsid w:val="002F2A3B"/>
    <w:rsid w:val="002F4F17"/>
    <w:rsid w:val="002F503D"/>
    <w:rsid w:val="002F5C81"/>
    <w:rsid w:val="002F660A"/>
    <w:rsid w:val="003029F9"/>
    <w:rsid w:val="00305937"/>
    <w:rsid w:val="0031129D"/>
    <w:rsid w:val="003152D9"/>
    <w:rsid w:val="00317A45"/>
    <w:rsid w:val="003221CB"/>
    <w:rsid w:val="003232B2"/>
    <w:rsid w:val="0032346F"/>
    <w:rsid w:val="003266F9"/>
    <w:rsid w:val="00332B2E"/>
    <w:rsid w:val="0033381E"/>
    <w:rsid w:val="00333EE5"/>
    <w:rsid w:val="0033549F"/>
    <w:rsid w:val="003406D8"/>
    <w:rsid w:val="00342B2D"/>
    <w:rsid w:val="0034674B"/>
    <w:rsid w:val="003472D6"/>
    <w:rsid w:val="003516E7"/>
    <w:rsid w:val="003558D7"/>
    <w:rsid w:val="0036174F"/>
    <w:rsid w:val="00361DEA"/>
    <w:rsid w:val="0036382E"/>
    <w:rsid w:val="0036486E"/>
    <w:rsid w:val="00364B56"/>
    <w:rsid w:val="00364F69"/>
    <w:rsid w:val="00367608"/>
    <w:rsid w:val="003711E2"/>
    <w:rsid w:val="00373565"/>
    <w:rsid w:val="00373886"/>
    <w:rsid w:val="0037493C"/>
    <w:rsid w:val="00381BCD"/>
    <w:rsid w:val="00382326"/>
    <w:rsid w:val="00385352"/>
    <w:rsid w:val="00390BF7"/>
    <w:rsid w:val="003930E3"/>
    <w:rsid w:val="0039364E"/>
    <w:rsid w:val="00395225"/>
    <w:rsid w:val="00396125"/>
    <w:rsid w:val="00396DE3"/>
    <w:rsid w:val="00396E71"/>
    <w:rsid w:val="00397A75"/>
    <w:rsid w:val="003A043A"/>
    <w:rsid w:val="003A214F"/>
    <w:rsid w:val="003A3EDC"/>
    <w:rsid w:val="003A4C78"/>
    <w:rsid w:val="003A52CE"/>
    <w:rsid w:val="003A5F04"/>
    <w:rsid w:val="003A6341"/>
    <w:rsid w:val="003A6587"/>
    <w:rsid w:val="003A77E8"/>
    <w:rsid w:val="003B14D5"/>
    <w:rsid w:val="003B3100"/>
    <w:rsid w:val="003B3205"/>
    <w:rsid w:val="003B3B89"/>
    <w:rsid w:val="003B4162"/>
    <w:rsid w:val="003B4374"/>
    <w:rsid w:val="003B46F2"/>
    <w:rsid w:val="003B48B9"/>
    <w:rsid w:val="003B4CD5"/>
    <w:rsid w:val="003B7BF0"/>
    <w:rsid w:val="003C1410"/>
    <w:rsid w:val="003C35E3"/>
    <w:rsid w:val="003C3CDD"/>
    <w:rsid w:val="003C5F43"/>
    <w:rsid w:val="003C6322"/>
    <w:rsid w:val="003D000B"/>
    <w:rsid w:val="003D014D"/>
    <w:rsid w:val="003E60E5"/>
    <w:rsid w:val="003F0053"/>
    <w:rsid w:val="003F29BF"/>
    <w:rsid w:val="003F3955"/>
    <w:rsid w:val="003F3A60"/>
    <w:rsid w:val="003F3C35"/>
    <w:rsid w:val="003F5A16"/>
    <w:rsid w:val="003F737C"/>
    <w:rsid w:val="0040076A"/>
    <w:rsid w:val="00402AF5"/>
    <w:rsid w:val="0040522E"/>
    <w:rsid w:val="004103C3"/>
    <w:rsid w:val="00411C4F"/>
    <w:rsid w:val="0041655B"/>
    <w:rsid w:val="00417A89"/>
    <w:rsid w:val="004210F2"/>
    <w:rsid w:val="00421CE5"/>
    <w:rsid w:val="00422523"/>
    <w:rsid w:val="004237BB"/>
    <w:rsid w:val="00425A59"/>
    <w:rsid w:val="004265ED"/>
    <w:rsid w:val="00427B4D"/>
    <w:rsid w:val="00430A27"/>
    <w:rsid w:val="00432C4A"/>
    <w:rsid w:val="00436D57"/>
    <w:rsid w:val="0044150C"/>
    <w:rsid w:val="00444F14"/>
    <w:rsid w:val="00446B73"/>
    <w:rsid w:val="00446D12"/>
    <w:rsid w:val="0045017E"/>
    <w:rsid w:val="00451581"/>
    <w:rsid w:val="00454A89"/>
    <w:rsid w:val="00460B7E"/>
    <w:rsid w:val="004627FB"/>
    <w:rsid w:val="004629F4"/>
    <w:rsid w:val="00463608"/>
    <w:rsid w:val="00470E12"/>
    <w:rsid w:val="004753A1"/>
    <w:rsid w:val="004778CB"/>
    <w:rsid w:val="00481728"/>
    <w:rsid w:val="00481EB7"/>
    <w:rsid w:val="0048223F"/>
    <w:rsid w:val="00482AA4"/>
    <w:rsid w:val="00483300"/>
    <w:rsid w:val="00483565"/>
    <w:rsid w:val="00484B24"/>
    <w:rsid w:val="00484D67"/>
    <w:rsid w:val="00487E0D"/>
    <w:rsid w:val="0049092C"/>
    <w:rsid w:val="00493A15"/>
    <w:rsid w:val="00494467"/>
    <w:rsid w:val="004A287F"/>
    <w:rsid w:val="004A3F1F"/>
    <w:rsid w:val="004B1A4B"/>
    <w:rsid w:val="004B489C"/>
    <w:rsid w:val="004C156A"/>
    <w:rsid w:val="004C28C4"/>
    <w:rsid w:val="004C32C4"/>
    <w:rsid w:val="004C3B87"/>
    <w:rsid w:val="004C3DD5"/>
    <w:rsid w:val="004C3E63"/>
    <w:rsid w:val="004C71FB"/>
    <w:rsid w:val="004D1EBB"/>
    <w:rsid w:val="004D25C3"/>
    <w:rsid w:val="004D3950"/>
    <w:rsid w:val="004D7560"/>
    <w:rsid w:val="004E6E11"/>
    <w:rsid w:val="004E740D"/>
    <w:rsid w:val="004F0BAD"/>
    <w:rsid w:val="004F3861"/>
    <w:rsid w:val="004F5EDA"/>
    <w:rsid w:val="00501B89"/>
    <w:rsid w:val="00502CE2"/>
    <w:rsid w:val="00504BF4"/>
    <w:rsid w:val="00505980"/>
    <w:rsid w:val="00507F16"/>
    <w:rsid w:val="005100E6"/>
    <w:rsid w:val="00512503"/>
    <w:rsid w:val="00514D0F"/>
    <w:rsid w:val="0051511C"/>
    <w:rsid w:val="0051592C"/>
    <w:rsid w:val="005159E8"/>
    <w:rsid w:val="00516FEC"/>
    <w:rsid w:val="005205DB"/>
    <w:rsid w:val="0052196F"/>
    <w:rsid w:val="00521DD3"/>
    <w:rsid w:val="00522A05"/>
    <w:rsid w:val="00523F58"/>
    <w:rsid w:val="005253E3"/>
    <w:rsid w:val="0053084F"/>
    <w:rsid w:val="00530EB7"/>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604D9"/>
    <w:rsid w:val="00560971"/>
    <w:rsid w:val="00561CAD"/>
    <w:rsid w:val="00561FAC"/>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7AF"/>
    <w:rsid w:val="00587A58"/>
    <w:rsid w:val="005902F3"/>
    <w:rsid w:val="00592604"/>
    <w:rsid w:val="005955D5"/>
    <w:rsid w:val="00596EA7"/>
    <w:rsid w:val="005A13F3"/>
    <w:rsid w:val="005A2CAD"/>
    <w:rsid w:val="005A3D60"/>
    <w:rsid w:val="005A5E3B"/>
    <w:rsid w:val="005B1EE6"/>
    <w:rsid w:val="005B674C"/>
    <w:rsid w:val="005B7711"/>
    <w:rsid w:val="005B7CC9"/>
    <w:rsid w:val="005C1093"/>
    <w:rsid w:val="005C252A"/>
    <w:rsid w:val="005C2D2E"/>
    <w:rsid w:val="005C475B"/>
    <w:rsid w:val="005C50F4"/>
    <w:rsid w:val="005C5AAF"/>
    <w:rsid w:val="005C73B0"/>
    <w:rsid w:val="005D3B6F"/>
    <w:rsid w:val="005D3CFD"/>
    <w:rsid w:val="005D5BF2"/>
    <w:rsid w:val="005E0326"/>
    <w:rsid w:val="005E099D"/>
    <w:rsid w:val="005E1809"/>
    <w:rsid w:val="005E2D01"/>
    <w:rsid w:val="005E3517"/>
    <w:rsid w:val="005E468A"/>
    <w:rsid w:val="005E52A2"/>
    <w:rsid w:val="005E78BD"/>
    <w:rsid w:val="005E78F4"/>
    <w:rsid w:val="005F2C92"/>
    <w:rsid w:val="005F2E64"/>
    <w:rsid w:val="005F42A5"/>
    <w:rsid w:val="005F620A"/>
    <w:rsid w:val="005F73E6"/>
    <w:rsid w:val="0060038D"/>
    <w:rsid w:val="00602A84"/>
    <w:rsid w:val="00603BAC"/>
    <w:rsid w:val="00606D9D"/>
    <w:rsid w:val="00611556"/>
    <w:rsid w:val="00611E2A"/>
    <w:rsid w:val="006227B0"/>
    <w:rsid w:val="006239D1"/>
    <w:rsid w:val="00625E74"/>
    <w:rsid w:val="00630B30"/>
    <w:rsid w:val="00634556"/>
    <w:rsid w:val="00634FB2"/>
    <w:rsid w:val="00635671"/>
    <w:rsid w:val="00635C4A"/>
    <w:rsid w:val="006364A8"/>
    <w:rsid w:val="006401CE"/>
    <w:rsid w:val="006404BA"/>
    <w:rsid w:val="00641ADB"/>
    <w:rsid w:val="0064323A"/>
    <w:rsid w:val="00643F3E"/>
    <w:rsid w:val="0064577B"/>
    <w:rsid w:val="0064604A"/>
    <w:rsid w:val="00651AE0"/>
    <w:rsid w:val="00652541"/>
    <w:rsid w:val="006530C7"/>
    <w:rsid w:val="00655522"/>
    <w:rsid w:val="0066564E"/>
    <w:rsid w:val="00665DD7"/>
    <w:rsid w:val="006678A4"/>
    <w:rsid w:val="00672CD9"/>
    <w:rsid w:val="00673693"/>
    <w:rsid w:val="00674030"/>
    <w:rsid w:val="00682EF7"/>
    <w:rsid w:val="00683002"/>
    <w:rsid w:val="006851F7"/>
    <w:rsid w:val="00687A88"/>
    <w:rsid w:val="006914E6"/>
    <w:rsid w:val="006915D0"/>
    <w:rsid w:val="0069236C"/>
    <w:rsid w:val="0069406D"/>
    <w:rsid w:val="00694EDB"/>
    <w:rsid w:val="00697045"/>
    <w:rsid w:val="006972C6"/>
    <w:rsid w:val="006973AF"/>
    <w:rsid w:val="006978E4"/>
    <w:rsid w:val="006A12FC"/>
    <w:rsid w:val="006A6013"/>
    <w:rsid w:val="006A61B9"/>
    <w:rsid w:val="006A694D"/>
    <w:rsid w:val="006A6F26"/>
    <w:rsid w:val="006A7328"/>
    <w:rsid w:val="006B2303"/>
    <w:rsid w:val="006B7762"/>
    <w:rsid w:val="006B7C99"/>
    <w:rsid w:val="006C0E60"/>
    <w:rsid w:val="006C1D09"/>
    <w:rsid w:val="006C2034"/>
    <w:rsid w:val="006C59CC"/>
    <w:rsid w:val="006C6113"/>
    <w:rsid w:val="006C7475"/>
    <w:rsid w:val="006D0869"/>
    <w:rsid w:val="006D27CC"/>
    <w:rsid w:val="006D359D"/>
    <w:rsid w:val="006D3CFE"/>
    <w:rsid w:val="006D4C09"/>
    <w:rsid w:val="006D79D1"/>
    <w:rsid w:val="006E2CC4"/>
    <w:rsid w:val="006E6CB6"/>
    <w:rsid w:val="006E6FB3"/>
    <w:rsid w:val="006F0883"/>
    <w:rsid w:val="006F1A6A"/>
    <w:rsid w:val="006F248E"/>
    <w:rsid w:val="006F3579"/>
    <w:rsid w:val="006F51A1"/>
    <w:rsid w:val="007017DB"/>
    <w:rsid w:val="007022D4"/>
    <w:rsid w:val="007022E5"/>
    <w:rsid w:val="00704407"/>
    <w:rsid w:val="007059F8"/>
    <w:rsid w:val="007063A2"/>
    <w:rsid w:val="007066F5"/>
    <w:rsid w:val="0070786F"/>
    <w:rsid w:val="00707C15"/>
    <w:rsid w:val="00712AF1"/>
    <w:rsid w:val="00715519"/>
    <w:rsid w:val="00716350"/>
    <w:rsid w:val="00716B78"/>
    <w:rsid w:val="007170D5"/>
    <w:rsid w:val="00717AD2"/>
    <w:rsid w:val="00723147"/>
    <w:rsid w:val="00726B8B"/>
    <w:rsid w:val="00727990"/>
    <w:rsid w:val="00730156"/>
    <w:rsid w:val="007348EA"/>
    <w:rsid w:val="0073514C"/>
    <w:rsid w:val="00740266"/>
    <w:rsid w:val="007402A3"/>
    <w:rsid w:val="0074442D"/>
    <w:rsid w:val="00746025"/>
    <w:rsid w:val="0075187F"/>
    <w:rsid w:val="007560E9"/>
    <w:rsid w:val="00760FDB"/>
    <w:rsid w:val="0076104E"/>
    <w:rsid w:val="00763935"/>
    <w:rsid w:val="007651EC"/>
    <w:rsid w:val="00767CC9"/>
    <w:rsid w:val="00770580"/>
    <w:rsid w:val="007721AC"/>
    <w:rsid w:val="00772ADA"/>
    <w:rsid w:val="00772F73"/>
    <w:rsid w:val="00776D6F"/>
    <w:rsid w:val="00781879"/>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41E7"/>
    <w:rsid w:val="007A461E"/>
    <w:rsid w:val="007A6854"/>
    <w:rsid w:val="007B1C73"/>
    <w:rsid w:val="007B1F26"/>
    <w:rsid w:val="007B70AB"/>
    <w:rsid w:val="007C1DF1"/>
    <w:rsid w:val="007C2D71"/>
    <w:rsid w:val="007C313A"/>
    <w:rsid w:val="007C364F"/>
    <w:rsid w:val="007D0A01"/>
    <w:rsid w:val="007D0B64"/>
    <w:rsid w:val="007D24D8"/>
    <w:rsid w:val="007E5989"/>
    <w:rsid w:val="007E6605"/>
    <w:rsid w:val="007E6AAA"/>
    <w:rsid w:val="007F2A54"/>
    <w:rsid w:val="0080028B"/>
    <w:rsid w:val="00800650"/>
    <w:rsid w:val="00805641"/>
    <w:rsid w:val="0080704D"/>
    <w:rsid w:val="00812594"/>
    <w:rsid w:val="00812FE3"/>
    <w:rsid w:val="008156BA"/>
    <w:rsid w:val="0081682A"/>
    <w:rsid w:val="00816EEC"/>
    <w:rsid w:val="008214A4"/>
    <w:rsid w:val="00822B70"/>
    <w:rsid w:val="00823D2F"/>
    <w:rsid w:val="00823D3B"/>
    <w:rsid w:val="00823FEC"/>
    <w:rsid w:val="00825FD7"/>
    <w:rsid w:val="008278BF"/>
    <w:rsid w:val="00827C5A"/>
    <w:rsid w:val="008303D2"/>
    <w:rsid w:val="0083111C"/>
    <w:rsid w:val="00831CF6"/>
    <w:rsid w:val="00834A3C"/>
    <w:rsid w:val="00834AF4"/>
    <w:rsid w:val="00835C1E"/>
    <w:rsid w:val="0083641A"/>
    <w:rsid w:val="00836B58"/>
    <w:rsid w:val="00842DF9"/>
    <w:rsid w:val="008437B3"/>
    <w:rsid w:val="00843B1A"/>
    <w:rsid w:val="0084696B"/>
    <w:rsid w:val="00847F43"/>
    <w:rsid w:val="00850411"/>
    <w:rsid w:val="00852137"/>
    <w:rsid w:val="00852E9F"/>
    <w:rsid w:val="00853047"/>
    <w:rsid w:val="00857317"/>
    <w:rsid w:val="00860E75"/>
    <w:rsid w:val="0086172F"/>
    <w:rsid w:val="00866B96"/>
    <w:rsid w:val="0086727C"/>
    <w:rsid w:val="00867981"/>
    <w:rsid w:val="008734B4"/>
    <w:rsid w:val="00874DA5"/>
    <w:rsid w:val="008755E1"/>
    <w:rsid w:val="00881147"/>
    <w:rsid w:val="0088220C"/>
    <w:rsid w:val="00883ABB"/>
    <w:rsid w:val="00884BCA"/>
    <w:rsid w:val="00892317"/>
    <w:rsid w:val="008934E8"/>
    <w:rsid w:val="0089354A"/>
    <w:rsid w:val="008938A9"/>
    <w:rsid w:val="00893963"/>
    <w:rsid w:val="00894772"/>
    <w:rsid w:val="008A10CE"/>
    <w:rsid w:val="008A118E"/>
    <w:rsid w:val="008A1A2F"/>
    <w:rsid w:val="008A644D"/>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F0485"/>
    <w:rsid w:val="008F446C"/>
    <w:rsid w:val="00900C3F"/>
    <w:rsid w:val="009019E6"/>
    <w:rsid w:val="00905C29"/>
    <w:rsid w:val="0091096F"/>
    <w:rsid w:val="00913755"/>
    <w:rsid w:val="00915CBF"/>
    <w:rsid w:val="00916169"/>
    <w:rsid w:val="009171F9"/>
    <w:rsid w:val="009204F1"/>
    <w:rsid w:val="00921115"/>
    <w:rsid w:val="009214C8"/>
    <w:rsid w:val="00923634"/>
    <w:rsid w:val="009244DC"/>
    <w:rsid w:val="0092556A"/>
    <w:rsid w:val="0093378F"/>
    <w:rsid w:val="00933C26"/>
    <w:rsid w:val="00933C9B"/>
    <w:rsid w:val="0093427C"/>
    <w:rsid w:val="009373CB"/>
    <w:rsid w:val="0093757F"/>
    <w:rsid w:val="00937E18"/>
    <w:rsid w:val="009414BE"/>
    <w:rsid w:val="00941C21"/>
    <w:rsid w:val="00941EAD"/>
    <w:rsid w:val="0094408E"/>
    <w:rsid w:val="00945618"/>
    <w:rsid w:val="00951969"/>
    <w:rsid w:val="009535F4"/>
    <w:rsid w:val="00954A98"/>
    <w:rsid w:val="00956430"/>
    <w:rsid w:val="009601DA"/>
    <w:rsid w:val="00962DC5"/>
    <w:rsid w:val="00963452"/>
    <w:rsid w:val="00964FAC"/>
    <w:rsid w:val="00966826"/>
    <w:rsid w:val="009713CF"/>
    <w:rsid w:val="0097429D"/>
    <w:rsid w:val="009817D1"/>
    <w:rsid w:val="00984790"/>
    <w:rsid w:val="00986870"/>
    <w:rsid w:val="0098735B"/>
    <w:rsid w:val="009928C3"/>
    <w:rsid w:val="00993C1C"/>
    <w:rsid w:val="009944F7"/>
    <w:rsid w:val="0099588F"/>
    <w:rsid w:val="00995964"/>
    <w:rsid w:val="00995F54"/>
    <w:rsid w:val="009A1A93"/>
    <w:rsid w:val="009B4188"/>
    <w:rsid w:val="009B4379"/>
    <w:rsid w:val="009B58FE"/>
    <w:rsid w:val="009C06FA"/>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38F7"/>
    <w:rsid w:val="009F5040"/>
    <w:rsid w:val="009F52FC"/>
    <w:rsid w:val="009F55E9"/>
    <w:rsid w:val="00A00923"/>
    <w:rsid w:val="00A026A0"/>
    <w:rsid w:val="00A0497F"/>
    <w:rsid w:val="00A067FF"/>
    <w:rsid w:val="00A1418F"/>
    <w:rsid w:val="00A16B2F"/>
    <w:rsid w:val="00A2163F"/>
    <w:rsid w:val="00A22929"/>
    <w:rsid w:val="00A24627"/>
    <w:rsid w:val="00A25D4C"/>
    <w:rsid w:val="00A26284"/>
    <w:rsid w:val="00A27845"/>
    <w:rsid w:val="00A33627"/>
    <w:rsid w:val="00A40DDF"/>
    <w:rsid w:val="00A4220D"/>
    <w:rsid w:val="00A439DD"/>
    <w:rsid w:val="00A43D17"/>
    <w:rsid w:val="00A47A26"/>
    <w:rsid w:val="00A50A99"/>
    <w:rsid w:val="00A53374"/>
    <w:rsid w:val="00A53F09"/>
    <w:rsid w:val="00A544DB"/>
    <w:rsid w:val="00A5454F"/>
    <w:rsid w:val="00A55C84"/>
    <w:rsid w:val="00A618E0"/>
    <w:rsid w:val="00A61A7F"/>
    <w:rsid w:val="00A62A3F"/>
    <w:rsid w:val="00A636B4"/>
    <w:rsid w:val="00A63BCC"/>
    <w:rsid w:val="00A641DC"/>
    <w:rsid w:val="00A64DDD"/>
    <w:rsid w:val="00A66F86"/>
    <w:rsid w:val="00A7305F"/>
    <w:rsid w:val="00A73C7B"/>
    <w:rsid w:val="00A755D1"/>
    <w:rsid w:val="00A7610E"/>
    <w:rsid w:val="00A778DA"/>
    <w:rsid w:val="00A81FB5"/>
    <w:rsid w:val="00A82C94"/>
    <w:rsid w:val="00A83C44"/>
    <w:rsid w:val="00A8595C"/>
    <w:rsid w:val="00A866DD"/>
    <w:rsid w:val="00A86920"/>
    <w:rsid w:val="00A87BAC"/>
    <w:rsid w:val="00A90EAD"/>
    <w:rsid w:val="00A91239"/>
    <w:rsid w:val="00A9748C"/>
    <w:rsid w:val="00AA15BF"/>
    <w:rsid w:val="00AA1A22"/>
    <w:rsid w:val="00AA2FC1"/>
    <w:rsid w:val="00AA4875"/>
    <w:rsid w:val="00AA5828"/>
    <w:rsid w:val="00AA683F"/>
    <w:rsid w:val="00AA7AB1"/>
    <w:rsid w:val="00AA7EAC"/>
    <w:rsid w:val="00AB178F"/>
    <w:rsid w:val="00AB2337"/>
    <w:rsid w:val="00AB4387"/>
    <w:rsid w:val="00AC053B"/>
    <w:rsid w:val="00AC240E"/>
    <w:rsid w:val="00AC2E0B"/>
    <w:rsid w:val="00AC416A"/>
    <w:rsid w:val="00AC6D29"/>
    <w:rsid w:val="00AD2C2D"/>
    <w:rsid w:val="00AD3561"/>
    <w:rsid w:val="00AD662C"/>
    <w:rsid w:val="00AD7101"/>
    <w:rsid w:val="00AD7D41"/>
    <w:rsid w:val="00AE06D3"/>
    <w:rsid w:val="00AE11D5"/>
    <w:rsid w:val="00AE1893"/>
    <w:rsid w:val="00AE5418"/>
    <w:rsid w:val="00AE6726"/>
    <w:rsid w:val="00AE6D2F"/>
    <w:rsid w:val="00AF2267"/>
    <w:rsid w:val="00AF2FA7"/>
    <w:rsid w:val="00AF4041"/>
    <w:rsid w:val="00AF4142"/>
    <w:rsid w:val="00AF4C59"/>
    <w:rsid w:val="00AF536A"/>
    <w:rsid w:val="00AF5A95"/>
    <w:rsid w:val="00B06855"/>
    <w:rsid w:val="00B13361"/>
    <w:rsid w:val="00B1579B"/>
    <w:rsid w:val="00B159E7"/>
    <w:rsid w:val="00B16FB5"/>
    <w:rsid w:val="00B21E15"/>
    <w:rsid w:val="00B23B72"/>
    <w:rsid w:val="00B27A79"/>
    <w:rsid w:val="00B27C11"/>
    <w:rsid w:val="00B31980"/>
    <w:rsid w:val="00B31F01"/>
    <w:rsid w:val="00B327AE"/>
    <w:rsid w:val="00B341F1"/>
    <w:rsid w:val="00B360BC"/>
    <w:rsid w:val="00B36CE5"/>
    <w:rsid w:val="00B41F06"/>
    <w:rsid w:val="00B422FE"/>
    <w:rsid w:val="00B425D1"/>
    <w:rsid w:val="00B43D7A"/>
    <w:rsid w:val="00B4619A"/>
    <w:rsid w:val="00B470B8"/>
    <w:rsid w:val="00B47D35"/>
    <w:rsid w:val="00B53895"/>
    <w:rsid w:val="00B5599B"/>
    <w:rsid w:val="00B56AE4"/>
    <w:rsid w:val="00B6203C"/>
    <w:rsid w:val="00B62D82"/>
    <w:rsid w:val="00B64D7E"/>
    <w:rsid w:val="00B65BE0"/>
    <w:rsid w:val="00B65C0D"/>
    <w:rsid w:val="00B669C4"/>
    <w:rsid w:val="00B67A46"/>
    <w:rsid w:val="00B707B7"/>
    <w:rsid w:val="00B72B86"/>
    <w:rsid w:val="00B77256"/>
    <w:rsid w:val="00B80A64"/>
    <w:rsid w:val="00B8371D"/>
    <w:rsid w:val="00B83EA4"/>
    <w:rsid w:val="00B8452F"/>
    <w:rsid w:val="00B85786"/>
    <w:rsid w:val="00B928D3"/>
    <w:rsid w:val="00B96931"/>
    <w:rsid w:val="00B96D55"/>
    <w:rsid w:val="00BA1975"/>
    <w:rsid w:val="00BA2FDE"/>
    <w:rsid w:val="00BA48D0"/>
    <w:rsid w:val="00BA62D9"/>
    <w:rsid w:val="00BB0601"/>
    <w:rsid w:val="00BB0868"/>
    <w:rsid w:val="00BB10C1"/>
    <w:rsid w:val="00BB71F7"/>
    <w:rsid w:val="00BC4B1A"/>
    <w:rsid w:val="00BC5A95"/>
    <w:rsid w:val="00BC64AF"/>
    <w:rsid w:val="00BC76D0"/>
    <w:rsid w:val="00BD0C4F"/>
    <w:rsid w:val="00BD3D47"/>
    <w:rsid w:val="00BD4B41"/>
    <w:rsid w:val="00BD5832"/>
    <w:rsid w:val="00BD65A6"/>
    <w:rsid w:val="00BD66A2"/>
    <w:rsid w:val="00BD74B1"/>
    <w:rsid w:val="00BD79F3"/>
    <w:rsid w:val="00BE41F9"/>
    <w:rsid w:val="00BE6003"/>
    <w:rsid w:val="00BE65D2"/>
    <w:rsid w:val="00BE6E15"/>
    <w:rsid w:val="00BF0987"/>
    <w:rsid w:val="00BF3037"/>
    <w:rsid w:val="00BF35E2"/>
    <w:rsid w:val="00BF5D43"/>
    <w:rsid w:val="00BF672A"/>
    <w:rsid w:val="00BF7E90"/>
    <w:rsid w:val="00C0032A"/>
    <w:rsid w:val="00C02961"/>
    <w:rsid w:val="00C0418D"/>
    <w:rsid w:val="00C04BF4"/>
    <w:rsid w:val="00C06093"/>
    <w:rsid w:val="00C06AA3"/>
    <w:rsid w:val="00C06AAE"/>
    <w:rsid w:val="00C07FEB"/>
    <w:rsid w:val="00C11327"/>
    <w:rsid w:val="00C13DDC"/>
    <w:rsid w:val="00C14CD5"/>
    <w:rsid w:val="00C205FE"/>
    <w:rsid w:val="00C22C4C"/>
    <w:rsid w:val="00C22D51"/>
    <w:rsid w:val="00C234A9"/>
    <w:rsid w:val="00C246A4"/>
    <w:rsid w:val="00C25108"/>
    <w:rsid w:val="00C26C06"/>
    <w:rsid w:val="00C305C4"/>
    <w:rsid w:val="00C3073F"/>
    <w:rsid w:val="00C3283D"/>
    <w:rsid w:val="00C329A6"/>
    <w:rsid w:val="00C36104"/>
    <w:rsid w:val="00C36C8A"/>
    <w:rsid w:val="00C4354A"/>
    <w:rsid w:val="00C461C5"/>
    <w:rsid w:val="00C470CF"/>
    <w:rsid w:val="00C47557"/>
    <w:rsid w:val="00C4757D"/>
    <w:rsid w:val="00C47C5B"/>
    <w:rsid w:val="00C51C9C"/>
    <w:rsid w:val="00C530EC"/>
    <w:rsid w:val="00C5314C"/>
    <w:rsid w:val="00C538F2"/>
    <w:rsid w:val="00C53D0C"/>
    <w:rsid w:val="00C549F5"/>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8671D"/>
    <w:rsid w:val="00C9081D"/>
    <w:rsid w:val="00C90D1C"/>
    <w:rsid w:val="00C924A4"/>
    <w:rsid w:val="00C9362D"/>
    <w:rsid w:val="00C93D8D"/>
    <w:rsid w:val="00C9487F"/>
    <w:rsid w:val="00C968C3"/>
    <w:rsid w:val="00CA3E80"/>
    <w:rsid w:val="00CB110A"/>
    <w:rsid w:val="00CB15D0"/>
    <w:rsid w:val="00CB24CA"/>
    <w:rsid w:val="00CB29F1"/>
    <w:rsid w:val="00CB6703"/>
    <w:rsid w:val="00CB7AB1"/>
    <w:rsid w:val="00CC0F64"/>
    <w:rsid w:val="00CC379D"/>
    <w:rsid w:val="00CD0118"/>
    <w:rsid w:val="00CD2609"/>
    <w:rsid w:val="00CD4CF7"/>
    <w:rsid w:val="00CD59E1"/>
    <w:rsid w:val="00CD634D"/>
    <w:rsid w:val="00CD68BC"/>
    <w:rsid w:val="00CD68F6"/>
    <w:rsid w:val="00CD69EB"/>
    <w:rsid w:val="00CD762F"/>
    <w:rsid w:val="00CE0048"/>
    <w:rsid w:val="00CE0330"/>
    <w:rsid w:val="00CE083B"/>
    <w:rsid w:val="00CE0C56"/>
    <w:rsid w:val="00CE6CBE"/>
    <w:rsid w:val="00CE6F43"/>
    <w:rsid w:val="00CE73E6"/>
    <w:rsid w:val="00CF1602"/>
    <w:rsid w:val="00CF19C8"/>
    <w:rsid w:val="00CF1FD4"/>
    <w:rsid w:val="00CF5098"/>
    <w:rsid w:val="00CF763E"/>
    <w:rsid w:val="00CF7C1B"/>
    <w:rsid w:val="00D027FE"/>
    <w:rsid w:val="00D042DC"/>
    <w:rsid w:val="00D06466"/>
    <w:rsid w:val="00D0668E"/>
    <w:rsid w:val="00D11723"/>
    <w:rsid w:val="00D16599"/>
    <w:rsid w:val="00D2098F"/>
    <w:rsid w:val="00D21F53"/>
    <w:rsid w:val="00D24259"/>
    <w:rsid w:val="00D256ED"/>
    <w:rsid w:val="00D26433"/>
    <w:rsid w:val="00D26520"/>
    <w:rsid w:val="00D3162B"/>
    <w:rsid w:val="00D3246F"/>
    <w:rsid w:val="00D32F6D"/>
    <w:rsid w:val="00D34561"/>
    <w:rsid w:val="00D34C4A"/>
    <w:rsid w:val="00D3554D"/>
    <w:rsid w:val="00D40AEC"/>
    <w:rsid w:val="00D44267"/>
    <w:rsid w:val="00D44D32"/>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0265"/>
    <w:rsid w:val="00D7312C"/>
    <w:rsid w:val="00D73D0A"/>
    <w:rsid w:val="00D754FE"/>
    <w:rsid w:val="00D76B04"/>
    <w:rsid w:val="00D8068D"/>
    <w:rsid w:val="00D810E7"/>
    <w:rsid w:val="00D82446"/>
    <w:rsid w:val="00D837BE"/>
    <w:rsid w:val="00D846E1"/>
    <w:rsid w:val="00D8673E"/>
    <w:rsid w:val="00D90658"/>
    <w:rsid w:val="00D91332"/>
    <w:rsid w:val="00D9502B"/>
    <w:rsid w:val="00D953BC"/>
    <w:rsid w:val="00D97DF5"/>
    <w:rsid w:val="00DA1E1E"/>
    <w:rsid w:val="00DA1F4E"/>
    <w:rsid w:val="00DA212E"/>
    <w:rsid w:val="00DA3275"/>
    <w:rsid w:val="00DA4EE7"/>
    <w:rsid w:val="00DA66D8"/>
    <w:rsid w:val="00DB4001"/>
    <w:rsid w:val="00DB50BE"/>
    <w:rsid w:val="00DB6F21"/>
    <w:rsid w:val="00DC0949"/>
    <w:rsid w:val="00DC2196"/>
    <w:rsid w:val="00DC4E95"/>
    <w:rsid w:val="00DC70FB"/>
    <w:rsid w:val="00DC7D5B"/>
    <w:rsid w:val="00DD0B44"/>
    <w:rsid w:val="00DD50C1"/>
    <w:rsid w:val="00DE4127"/>
    <w:rsid w:val="00DE4E10"/>
    <w:rsid w:val="00DE6214"/>
    <w:rsid w:val="00DE7A25"/>
    <w:rsid w:val="00DF0350"/>
    <w:rsid w:val="00DF0795"/>
    <w:rsid w:val="00DF1002"/>
    <w:rsid w:val="00DF2CBE"/>
    <w:rsid w:val="00DF4F79"/>
    <w:rsid w:val="00DF55F2"/>
    <w:rsid w:val="00DF5FF6"/>
    <w:rsid w:val="00DF6E0F"/>
    <w:rsid w:val="00DF778C"/>
    <w:rsid w:val="00E039FB"/>
    <w:rsid w:val="00E03D81"/>
    <w:rsid w:val="00E0526A"/>
    <w:rsid w:val="00E113F8"/>
    <w:rsid w:val="00E135D2"/>
    <w:rsid w:val="00E1394E"/>
    <w:rsid w:val="00E14998"/>
    <w:rsid w:val="00E16E3E"/>
    <w:rsid w:val="00E2118C"/>
    <w:rsid w:val="00E263D6"/>
    <w:rsid w:val="00E26AAC"/>
    <w:rsid w:val="00E27E8B"/>
    <w:rsid w:val="00E30A9E"/>
    <w:rsid w:val="00E31F19"/>
    <w:rsid w:val="00E3418A"/>
    <w:rsid w:val="00E344C5"/>
    <w:rsid w:val="00E34893"/>
    <w:rsid w:val="00E35AF0"/>
    <w:rsid w:val="00E35C5A"/>
    <w:rsid w:val="00E468D0"/>
    <w:rsid w:val="00E511AB"/>
    <w:rsid w:val="00E51880"/>
    <w:rsid w:val="00E52225"/>
    <w:rsid w:val="00E53946"/>
    <w:rsid w:val="00E553F9"/>
    <w:rsid w:val="00E5650E"/>
    <w:rsid w:val="00E569D0"/>
    <w:rsid w:val="00E636BF"/>
    <w:rsid w:val="00E644C0"/>
    <w:rsid w:val="00E64C34"/>
    <w:rsid w:val="00E64EAD"/>
    <w:rsid w:val="00E65A40"/>
    <w:rsid w:val="00E72580"/>
    <w:rsid w:val="00E76368"/>
    <w:rsid w:val="00E800DF"/>
    <w:rsid w:val="00E80859"/>
    <w:rsid w:val="00E81D25"/>
    <w:rsid w:val="00E8521A"/>
    <w:rsid w:val="00E928E4"/>
    <w:rsid w:val="00E92992"/>
    <w:rsid w:val="00E92F41"/>
    <w:rsid w:val="00E952A9"/>
    <w:rsid w:val="00E960C9"/>
    <w:rsid w:val="00E97A12"/>
    <w:rsid w:val="00E97CD9"/>
    <w:rsid w:val="00EA2704"/>
    <w:rsid w:val="00EA5EF7"/>
    <w:rsid w:val="00EA69FB"/>
    <w:rsid w:val="00EA77B3"/>
    <w:rsid w:val="00EA78EF"/>
    <w:rsid w:val="00EB08D0"/>
    <w:rsid w:val="00EB234E"/>
    <w:rsid w:val="00EB6053"/>
    <w:rsid w:val="00EB6DF1"/>
    <w:rsid w:val="00EC093B"/>
    <w:rsid w:val="00EC29EE"/>
    <w:rsid w:val="00EC4E8A"/>
    <w:rsid w:val="00EC55A7"/>
    <w:rsid w:val="00EC5BE6"/>
    <w:rsid w:val="00EC7578"/>
    <w:rsid w:val="00ED4459"/>
    <w:rsid w:val="00ED58D2"/>
    <w:rsid w:val="00EE11CA"/>
    <w:rsid w:val="00EE29B7"/>
    <w:rsid w:val="00EE3748"/>
    <w:rsid w:val="00EE3D60"/>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6CBB"/>
    <w:rsid w:val="00F27691"/>
    <w:rsid w:val="00F3062B"/>
    <w:rsid w:val="00F308AD"/>
    <w:rsid w:val="00F3377A"/>
    <w:rsid w:val="00F36B91"/>
    <w:rsid w:val="00F4369E"/>
    <w:rsid w:val="00F45D02"/>
    <w:rsid w:val="00F46056"/>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1496"/>
    <w:rsid w:val="00F91917"/>
    <w:rsid w:val="00F94454"/>
    <w:rsid w:val="00F953CD"/>
    <w:rsid w:val="00F96119"/>
    <w:rsid w:val="00FA0173"/>
    <w:rsid w:val="00FA21BB"/>
    <w:rsid w:val="00FA2CFA"/>
    <w:rsid w:val="00FA6F77"/>
    <w:rsid w:val="00FB118E"/>
    <w:rsid w:val="00FB2B82"/>
    <w:rsid w:val="00FB522A"/>
    <w:rsid w:val="00FC2E2D"/>
    <w:rsid w:val="00FC6835"/>
    <w:rsid w:val="00FC70B3"/>
    <w:rsid w:val="00FD1F6D"/>
    <w:rsid w:val="00FD4F9E"/>
    <w:rsid w:val="00FE41DD"/>
    <w:rsid w:val="00FE650E"/>
    <w:rsid w:val="00FE7239"/>
    <w:rsid w:val="00FF1B61"/>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D93A3D-87EF-433D-B27A-1B955488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C0418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iPriority w:val="99"/>
    <w:semiHidden/>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 w:type="character" w:customStyle="1" w:styleId="Ttulo3Char">
    <w:name w:val="Título 3 Char"/>
    <w:basedOn w:val="Fontepargpadro"/>
    <w:link w:val="Ttulo3"/>
    <w:semiHidden/>
    <w:rsid w:val="00C041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713">
      <w:bodyDiv w:val="1"/>
      <w:marLeft w:val="0"/>
      <w:marRight w:val="0"/>
      <w:marTop w:val="0"/>
      <w:marBottom w:val="0"/>
      <w:divBdr>
        <w:top w:val="none" w:sz="0" w:space="0" w:color="auto"/>
        <w:left w:val="none" w:sz="0" w:space="0" w:color="auto"/>
        <w:bottom w:val="none" w:sz="0" w:space="0" w:color="auto"/>
        <w:right w:val="none" w:sz="0" w:space="0" w:color="auto"/>
      </w:divBdr>
    </w:div>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04478912">
      <w:bodyDiv w:val="1"/>
      <w:marLeft w:val="0"/>
      <w:marRight w:val="0"/>
      <w:marTop w:val="0"/>
      <w:marBottom w:val="0"/>
      <w:divBdr>
        <w:top w:val="none" w:sz="0" w:space="0" w:color="auto"/>
        <w:left w:val="none" w:sz="0" w:space="0" w:color="auto"/>
        <w:bottom w:val="none" w:sz="0" w:space="0" w:color="auto"/>
        <w:right w:val="none" w:sz="0" w:space="0" w:color="auto"/>
      </w:divBdr>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426613055">
      <w:bodyDiv w:val="1"/>
      <w:marLeft w:val="0"/>
      <w:marRight w:val="0"/>
      <w:marTop w:val="0"/>
      <w:marBottom w:val="0"/>
      <w:divBdr>
        <w:top w:val="none" w:sz="0" w:space="0" w:color="auto"/>
        <w:left w:val="none" w:sz="0" w:space="0" w:color="auto"/>
        <w:bottom w:val="none" w:sz="0" w:space="0" w:color="auto"/>
        <w:right w:val="none" w:sz="0" w:space="0" w:color="auto"/>
      </w:divBdr>
    </w:div>
    <w:div w:id="1567301073">
      <w:bodyDiv w:val="1"/>
      <w:marLeft w:val="0"/>
      <w:marRight w:val="0"/>
      <w:marTop w:val="0"/>
      <w:marBottom w:val="0"/>
      <w:divBdr>
        <w:top w:val="none" w:sz="0" w:space="0" w:color="auto"/>
        <w:left w:val="none" w:sz="0" w:space="0" w:color="auto"/>
        <w:bottom w:val="none" w:sz="0" w:space="0" w:color="auto"/>
        <w:right w:val="none" w:sz="0" w:space="0" w:color="auto"/>
      </w:divBdr>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803189762">
      <w:bodyDiv w:val="1"/>
      <w:marLeft w:val="0"/>
      <w:marRight w:val="0"/>
      <w:marTop w:val="0"/>
      <w:marBottom w:val="0"/>
      <w:divBdr>
        <w:top w:val="none" w:sz="0" w:space="0" w:color="auto"/>
        <w:left w:val="none" w:sz="0" w:space="0" w:color="auto"/>
        <w:bottom w:val="none" w:sz="0" w:space="0" w:color="auto"/>
        <w:right w:val="none" w:sz="0" w:space="0" w:color="auto"/>
      </w:divBdr>
    </w:div>
    <w:div w:id="1922176553">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3FA8-F034-472B-B5FE-3699AB8B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cp:lastPrinted>2021-03-22T19:31:00Z</cp:lastPrinted>
  <dcterms:created xsi:type="dcterms:W3CDTF">2021-06-08T20:26:00Z</dcterms:created>
  <dcterms:modified xsi:type="dcterms:W3CDTF">2021-06-08T20:26:00Z</dcterms:modified>
</cp:coreProperties>
</file>